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18" w:type="dxa"/>
        <w:tblLook w:val="0000" w:firstRow="0" w:lastRow="0" w:firstColumn="0" w:lastColumn="0" w:noHBand="0" w:noVBand="0"/>
      </w:tblPr>
      <w:tblGrid>
        <w:gridCol w:w="4500"/>
        <w:gridCol w:w="1188"/>
        <w:gridCol w:w="4482"/>
      </w:tblGrid>
      <w:tr w:rsidR="00051D5F" w14:paraId="75C8B2B9" w14:textId="77777777" w:rsidTr="00051D5F">
        <w:trPr>
          <w:cantSplit/>
        </w:trPr>
        <w:tc>
          <w:tcPr>
            <w:tcW w:w="10170" w:type="dxa"/>
            <w:gridSpan w:val="3"/>
          </w:tcPr>
          <w:p w14:paraId="2511B8E0" w14:textId="77777777" w:rsidR="00051D5F" w:rsidRDefault="00051D5F" w:rsidP="00C25635">
            <w:pPr>
              <w:pStyle w:val="PleadingUtahFedWixom"/>
              <w:tabs>
                <w:tab w:val="left" w:pos="4320"/>
              </w:tabs>
              <w:jc w:val="center"/>
              <w:rPr>
                <w:rFonts w:ascii="Times New Roman" w:hAnsi="Times New Roman"/>
                <w:color w:val="000000"/>
              </w:rPr>
            </w:pPr>
            <w:r>
              <w:rPr>
                <w:rFonts w:ascii="Times New Roman" w:hAnsi="Times New Roman"/>
                <w:color w:val="000000"/>
              </w:rPr>
              <w:t>---oo0oo---</w:t>
            </w:r>
          </w:p>
          <w:p w14:paraId="33EE3EA5" w14:textId="77777777" w:rsidR="00051D5F" w:rsidRDefault="00051D5F" w:rsidP="00C25635">
            <w:pPr>
              <w:pStyle w:val="PleadingUtahFedWixom"/>
              <w:jc w:val="center"/>
              <w:rPr>
                <w:rFonts w:ascii="Times New Roman" w:hAnsi="Times New Roman"/>
                <w:color w:val="000000"/>
              </w:rPr>
            </w:pPr>
          </w:p>
          <w:p w14:paraId="55E60E8A" w14:textId="77777777" w:rsidR="00051D5F" w:rsidRDefault="00051D5F" w:rsidP="00C25635">
            <w:pPr>
              <w:pStyle w:val="PleadingUtahFedWixom"/>
              <w:jc w:val="center"/>
            </w:pPr>
          </w:p>
        </w:tc>
      </w:tr>
      <w:tr w:rsidR="00051D5F" w:rsidRPr="00B65A23" w14:paraId="3BC35B7F" w14:textId="77777777" w:rsidTr="00051D5F">
        <w:tc>
          <w:tcPr>
            <w:tcW w:w="4500" w:type="dxa"/>
          </w:tcPr>
          <w:p w14:paraId="2F7D674F" w14:textId="77777777" w:rsidR="00051D5F" w:rsidRPr="00B65A23" w:rsidRDefault="00051D5F" w:rsidP="00051D5F">
            <w:pPr>
              <w:pStyle w:val="PleadingUtahFedWixom"/>
              <w:rPr>
                <w:rFonts w:ascii="Times New Roman" w:hAnsi="Times New Roman" w:cs="Times New Roman"/>
              </w:rPr>
            </w:pPr>
            <w:r w:rsidRPr="00B65A23">
              <w:rPr>
                <w:rFonts w:ascii="Times New Roman" w:hAnsi="Times New Roman" w:cs="Times New Roman"/>
              </w:rPr>
              <w:t>In the Matter of:</w:t>
            </w:r>
          </w:p>
        </w:tc>
        <w:tc>
          <w:tcPr>
            <w:tcW w:w="1188" w:type="dxa"/>
          </w:tcPr>
          <w:p w14:paraId="78F0FE2A" w14:textId="77777777" w:rsidR="00051D5F" w:rsidRPr="00B65A23" w:rsidRDefault="00051D5F" w:rsidP="005356C0">
            <w:pPr>
              <w:pStyle w:val="PleadingUtahFedWixom"/>
              <w:jc w:val="center"/>
              <w:rPr>
                <w:rFonts w:ascii="Times New Roman" w:hAnsi="Times New Roman" w:cs="Times New Roman"/>
              </w:rPr>
            </w:pPr>
            <w:r w:rsidRPr="00B65A23">
              <w:rPr>
                <w:rFonts w:ascii="Times New Roman" w:hAnsi="Times New Roman" w:cs="Times New Roman"/>
              </w:rPr>
              <w:t>:</w:t>
            </w:r>
          </w:p>
          <w:p w14:paraId="50538180" w14:textId="77777777" w:rsidR="00051D5F" w:rsidRPr="00B65A23" w:rsidRDefault="00051D5F" w:rsidP="005356C0">
            <w:pPr>
              <w:pStyle w:val="PleadingUtahFedWixom"/>
              <w:jc w:val="center"/>
              <w:rPr>
                <w:rFonts w:ascii="Times New Roman" w:hAnsi="Times New Roman" w:cs="Times New Roman"/>
              </w:rPr>
            </w:pPr>
            <w:r w:rsidRPr="00B65A23">
              <w:rPr>
                <w:rFonts w:ascii="Times New Roman" w:hAnsi="Times New Roman" w:cs="Times New Roman"/>
              </w:rPr>
              <w:t>:</w:t>
            </w:r>
          </w:p>
        </w:tc>
        <w:tc>
          <w:tcPr>
            <w:tcW w:w="4482" w:type="dxa"/>
          </w:tcPr>
          <w:p w14:paraId="2E9BE93D" w14:textId="003B5082" w:rsidR="00051D5F" w:rsidRPr="00B65A23" w:rsidRDefault="00051D5F" w:rsidP="00C25635">
            <w:pPr>
              <w:pStyle w:val="PleadingUtahFedWixom"/>
              <w:rPr>
                <w:rFonts w:ascii="Times New Roman" w:hAnsi="Times New Roman" w:cs="Times New Roman"/>
                <w:b/>
                <w:bCs/>
                <w:color w:val="000000"/>
              </w:rPr>
            </w:pPr>
            <w:r w:rsidRPr="00B65A23">
              <w:rPr>
                <w:rFonts w:ascii="Times New Roman" w:hAnsi="Times New Roman" w:cs="Times New Roman"/>
                <w:b/>
                <w:bCs/>
                <w:color w:val="000000"/>
              </w:rPr>
              <w:t>STIPULATION AND CONSENT ORDER</w:t>
            </w:r>
          </w:p>
          <w:p w14:paraId="2E4F858E" w14:textId="77777777" w:rsidR="00051D5F" w:rsidRPr="00B65A23" w:rsidRDefault="00051D5F" w:rsidP="00C25635">
            <w:pPr>
              <w:pStyle w:val="PleadingUtahFedWixom"/>
              <w:rPr>
                <w:rFonts w:ascii="Times New Roman" w:hAnsi="Times New Roman" w:cs="Times New Roman"/>
              </w:rPr>
            </w:pPr>
          </w:p>
        </w:tc>
      </w:tr>
      <w:tr w:rsidR="00051D5F" w:rsidRPr="00B65A23" w14:paraId="424F2072" w14:textId="77777777" w:rsidTr="00051D5F">
        <w:tc>
          <w:tcPr>
            <w:tcW w:w="4500" w:type="dxa"/>
          </w:tcPr>
          <w:p w14:paraId="5099F8D8" w14:textId="77777777" w:rsidR="00051D5F" w:rsidRPr="00B65A23" w:rsidRDefault="00E057B3" w:rsidP="00C25635">
            <w:pPr>
              <w:pStyle w:val="PleadingUtahFedWixom"/>
              <w:rPr>
                <w:rFonts w:ascii="Times New Roman" w:hAnsi="Times New Roman" w:cs="Times New Roman"/>
              </w:rPr>
            </w:pPr>
            <w:r w:rsidRPr="00B65A23">
              <w:rPr>
                <w:rFonts w:ascii="Times New Roman" w:hAnsi="Times New Roman" w:cs="Times New Roman"/>
              </w:rPr>
              <w:t>Tooele Army Depot North Area (TEAD-N)</w:t>
            </w:r>
          </w:p>
          <w:p w14:paraId="3DEC4AEA" w14:textId="77777777" w:rsidR="00051D5F" w:rsidRPr="00B65A23" w:rsidRDefault="00051D5F" w:rsidP="00C25635">
            <w:pPr>
              <w:pStyle w:val="PleadingUtahFedWixom"/>
              <w:rPr>
                <w:rFonts w:ascii="Times New Roman" w:hAnsi="Times New Roman" w:cs="Times New Roman"/>
              </w:rPr>
            </w:pPr>
            <w:r w:rsidRPr="00B65A23">
              <w:rPr>
                <w:rFonts w:ascii="Times New Roman" w:hAnsi="Times New Roman" w:cs="Times New Roman"/>
              </w:rPr>
              <w:t>Notice of Violation No.</w:t>
            </w:r>
            <w:r w:rsidR="00E057B3" w:rsidRPr="00B65A23">
              <w:rPr>
                <w:rFonts w:ascii="Times New Roman" w:hAnsi="Times New Roman" w:cs="Times New Roman"/>
                <w:bCs/>
              </w:rPr>
              <w:t xml:space="preserve"> 1908083</w:t>
            </w:r>
          </w:p>
          <w:p w14:paraId="2D02C1AF" w14:textId="77777777" w:rsidR="00051D5F" w:rsidRPr="00B65A23" w:rsidRDefault="00E057B3" w:rsidP="00C25635">
            <w:pPr>
              <w:pStyle w:val="PleadingUtahFedWixom"/>
              <w:tabs>
                <w:tab w:val="left" w:pos="4392"/>
              </w:tabs>
              <w:ind w:right="72"/>
              <w:rPr>
                <w:rFonts w:ascii="Times New Roman" w:hAnsi="Times New Roman" w:cs="Times New Roman"/>
              </w:rPr>
            </w:pPr>
            <w:r w:rsidRPr="00B65A23">
              <w:rPr>
                <w:rFonts w:ascii="Times New Roman" w:hAnsi="Times New Roman" w:cs="Times New Roman"/>
              </w:rPr>
              <w:t>UT3213820894</w:t>
            </w:r>
          </w:p>
          <w:p w14:paraId="5DCD25C6" w14:textId="77777777" w:rsidR="00051D5F" w:rsidRPr="00B65A23" w:rsidRDefault="00051D5F" w:rsidP="00C25635">
            <w:pPr>
              <w:pStyle w:val="PleadingUtahFedWixom"/>
              <w:rPr>
                <w:rFonts w:ascii="Times New Roman" w:hAnsi="Times New Roman" w:cs="Times New Roman"/>
              </w:rPr>
            </w:pPr>
          </w:p>
          <w:p w14:paraId="222EF68C" w14:textId="77777777" w:rsidR="00051D5F" w:rsidRPr="00B65A23" w:rsidRDefault="00051D5F" w:rsidP="00C25635">
            <w:pPr>
              <w:pStyle w:val="PleadingUtahFedWixom"/>
              <w:rPr>
                <w:rFonts w:ascii="Times New Roman" w:hAnsi="Times New Roman" w:cs="Times New Roman"/>
              </w:rPr>
            </w:pPr>
          </w:p>
        </w:tc>
        <w:tc>
          <w:tcPr>
            <w:tcW w:w="1188" w:type="dxa"/>
          </w:tcPr>
          <w:p w14:paraId="7EB5159F" w14:textId="77777777" w:rsidR="00051D5F" w:rsidRPr="00B65A23" w:rsidRDefault="00051D5F" w:rsidP="005356C0">
            <w:pPr>
              <w:pStyle w:val="PleadingUtahFedWixom"/>
              <w:jc w:val="center"/>
              <w:rPr>
                <w:rFonts w:ascii="Times New Roman" w:hAnsi="Times New Roman" w:cs="Times New Roman"/>
              </w:rPr>
            </w:pPr>
            <w:r w:rsidRPr="00B65A23">
              <w:rPr>
                <w:rFonts w:ascii="Times New Roman" w:hAnsi="Times New Roman" w:cs="Times New Roman"/>
              </w:rPr>
              <w:t>:</w:t>
            </w:r>
          </w:p>
          <w:p w14:paraId="040B80E2" w14:textId="77777777" w:rsidR="00051D5F" w:rsidRPr="00B65A23" w:rsidRDefault="00051D5F" w:rsidP="005356C0">
            <w:pPr>
              <w:pStyle w:val="PleadingUtahFedWixom"/>
              <w:jc w:val="center"/>
              <w:rPr>
                <w:rFonts w:ascii="Times New Roman" w:hAnsi="Times New Roman" w:cs="Times New Roman"/>
              </w:rPr>
            </w:pPr>
            <w:r w:rsidRPr="00B65A23">
              <w:rPr>
                <w:rFonts w:ascii="Times New Roman" w:hAnsi="Times New Roman" w:cs="Times New Roman"/>
              </w:rPr>
              <w:t>:</w:t>
            </w:r>
          </w:p>
          <w:p w14:paraId="485C04FD" w14:textId="77777777" w:rsidR="00051D5F" w:rsidRPr="00B65A23" w:rsidRDefault="00051D5F" w:rsidP="005356C0">
            <w:pPr>
              <w:pStyle w:val="PleadingUtahFedWixom"/>
              <w:ind w:left="72"/>
              <w:jc w:val="center"/>
              <w:rPr>
                <w:rFonts w:ascii="Times New Roman" w:hAnsi="Times New Roman" w:cs="Times New Roman"/>
              </w:rPr>
            </w:pPr>
          </w:p>
        </w:tc>
        <w:tc>
          <w:tcPr>
            <w:tcW w:w="4482" w:type="dxa"/>
          </w:tcPr>
          <w:p w14:paraId="0D38422B" w14:textId="77777777" w:rsidR="00051D5F" w:rsidRPr="00B65A23" w:rsidRDefault="00051D5F" w:rsidP="00E057B3">
            <w:pPr>
              <w:pStyle w:val="PleadingUtahFedWixom"/>
              <w:rPr>
                <w:rFonts w:ascii="Times New Roman" w:hAnsi="Times New Roman" w:cs="Times New Roman"/>
                <w:b/>
                <w:bCs/>
              </w:rPr>
            </w:pPr>
            <w:r w:rsidRPr="00B65A23">
              <w:rPr>
                <w:rFonts w:ascii="Times New Roman" w:hAnsi="Times New Roman" w:cs="Times New Roman"/>
                <w:b/>
                <w:bCs/>
              </w:rPr>
              <w:t xml:space="preserve">No. </w:t>
            </w:r>
            <w:r w:rsidR="00E057B3" w:rsidRPr="00B65A23">
              <w:rPr>
                <w:rFonts w:ascii="Times New Roman" w:hAnsi="Times New Roman" w:cs="Times New Roman"/>
                <w:b/>
                <w:bCs/>
              </w:rPr>
              <w:t>1911119</w:t>
            </w:r>
          </w:p>
        </w:tc>
      </w:tr>
      <w:tr w:rsidR="00051D5F" w:rsidRPr="00B65A23" w14:paraId="7AFD02CF" w14:textId="77777777" w:rsidTr="00051D5F">
        <w:trPr>
          <w:cantSplit/>
        </w:trPr>
        <w:tc>
          <w:tcPr>
            <w:tcW w:w="10170" w:type="dxa"/>
            <w:gridSpan w:val="3"/>
          </w:tcPr>
          <w:p w14:paraId="709C916C" w14:textId="77777777" w:rsidR="00051D5F" w:rsidRPr="00B65A23" w:rsidRDefault="00051D5F" w:rsidP="00C25635">
            <w:pPr>
              <w:pStyle w:val="PleadingUtahFedWixom"/>
              <w:jc w:val="center"/>
              <w:rPr>
                <w:rFonts w:ascii="Times New Roman" w:hAnsi="Times New Roman" w:cs="Times New Roman"/>
                <w:color w:val="000000"/>
              </w:rPr>
            </w:pPr>
            <w:r w:rsidRPr="00B65A23">
              <w:rPr>
                <w:rFonts w:ascii="Times New Roman" w:hAnsi="Times New Roman" w:cs="Times New Roman"/>
                <w:color w:val="000000"/>
              </w:rPr>
              <w:t>---oo0oo---</w:t>
            </w:r>
          </w:p>
          <w:p w14:paraId="4183DE89" w14:textId="77777777" w:rsidR="002E085D" w:rsidRPr="00B65A23" w:rsidRDefault="002E085D" w:rsidP="00C25635">
            <w:pPr>
              <w:pStyle w:val="PleadingUtahFedWixom"/>
              <w:jc w:val="center"/>
              <w:rPr>
                <w:rFonts w:ascii="Times New Roman" w:hAnsi="Times New Roman" w:cs="Times New Roman"/>
              </w:rPr>
            </w:pPr>
          </w:p>
        </w:tc>
      </w:tr>
    </w:tbl>
    <w:p w14:paraId="5761C59F" w14:textId="7E8C290B" w:rsidR="00051D5F" w:rsidRPr="00B65A23" w:rsidRDefault="00051D5F" w:rsidP="00051D5F">
      <w:pPr>
        <w:autoSpaceDE w:val="0"/>
        <w:autoSpaceDN w:val="0"/>
        <w:adjustRightInd w:val="0"/>
      </w:pPr>
      <w:r w:rsidRPr="00B65A23">
        <w:t xml:space="preserve">This </w:t>
      </w:r>
      <w:r w:rsidRPr="00B65A23">
        <w:rPr>
          <w:b/>
          <w:bCs/>
        </w:rPr>
        <w:t>STIPULATION AND CONSENT ORDER</w:t>
      </w:r>
      <w:r w:rsidRPr="00B65A23">
        <w:t xml:space="preserve"> is issued by the DIRECTOR OF THE UTAH </w:t>
      </w:r>
      <w:r w:rsidR="005A54E8" w:rsidRPr="00B65A23">
        <w:t>DIVISION OF WASTE MANAGEMENT AND RADIATION CONTROL</w:t>
      </w:r>
      <w:r w:rsidRPr="00B65A23">
        <w:t xml:space="preserve"> pursuant to the Utah Solid and Hazardous Waste Act (the Act), Utah Code Ann. §19-6-101.  The Director has authority to issue such ORDERS in accordance with Utah Code Ann. §19-6-112.  </w:t>
      </w:r>
    </w:p>
    <w:p w14:paraId="5CE73981" w14:textId="77777777" w:rsidR="00051D5F" w:rsidRPr="00B65A23" w:rsidRDefault="00051D5F" w:rsidP="00051D5F">
      <w:pPr>
        <w:tabs>
          <w:tab w:val="left" w:pos="-1440"/>
          <w:tab w:val="left" w:pos="-720"/>
          <w:tab w:val="left" w:pos="0"/>
          <w:tab w:val="left" w:pos="720"/>
          <w:tab w:val="left" w:pos="1440"/>
          <w:tab w:val="left" w:pos="2160"/>
          <w:tab w:val="left" w:pos="2880"/>
          <w:tab w:val="left" w:pos="3600"/>
          <w:tab w:val="left" w:pos="4320"/>
          <w:tab w:val="left" w:pos="5040"/>
          <w:tab w:val="left" w:pos="5904"/>
          <w:tab w:val="left" w:pos="6480"/>
          <w:tab w:val="left" w:pos="7200"/>
          <w:tab w:val="left" w:pos="7920"/>
        </w:tabs>
      </w:pPr>
    </w:p>
    <w:p w14:paraId="2D95F46A" w14:textId="77777777" w:rsidR="00051D5F" w:rsidRPr="00B65A23" w:rsidRDefault="00051D5F" w:rsidP="00051D5F">
      <w:pPr>
        <w:tabs>
          <w:tab w:val="left" w:pos="-1440"/>
          <w:tab w:val="left" w:pos="-720"/>
          <w:tab w:val="left" w:pos="0"/>
          <w:tab w:val="left" w:pos="720"/>
          <w:tab w:val="left" w:pos="1440"/>
          <w:tab w:val="left" w:pos="2160"/>
          <w:tab w:val="left" w:pos="2880"/>
          <w:tab w:val="left" w:pos="3600"/>
          <w:tab w:val="left" w:pos="4320"/>
          <w:tab w:val="left" w:pos="5040"/>
          <w:tab w:val="left" w:pos="5904"/>
          <w:tab w:val="left" w:pos="6480"/>
          <w:tab w:val="left" w:pos="7200"/>
          <w:tab w:val="left" w:pos="7920"/>
        </w:tabs>
      </w:pPr>
    </w:p>
    <w:p w14:paraId="6CCE4538" w14:textId="77777777" w:rsidR="00051D5F" w:rsidRPr="00B65A23" w:rsidRDefault="00051D5F" w:rsidP="00051D5F">
      <w:pPr>
        <w:tabs>
          <w:tab w:val="center" w:pos="4680"/>
          <w:tab w:val="left" w:pos="5040"/>
          <w:tab w:val="left" w:pos="5904"/>
          <w:tab w:val="left" w:pos="6480"/>
          <w:tab w:val="left" w:pos="7200"/>
          <w:tab w:val="left" w:pos="7920"/>
        </w:tabs>
      </w:pPr>
      <w:r w:rsidRPr="00B65A23">
        <w:tab/>
      </w:r>
      <w:r w:rsidRPr="00B65A23">
        <w:rPr>
          <w:b/>
          <w:bCs/>
        </w:rPr>
        <w:t>JURISDICTION</w:t>
      </w:r>
    </w:p>
    <w:p w14:paraId="404276D2" w14:textId="77777777" w:rsidR="00051D5F" w:rsidRPr="00B65A23" w:rsidRDefault="00051D5F" w:rsidP="00051D5F">
      <w:pPr>
        <w:tabs>
          <w:tab w:val="left" w:pos="-1440"/>
          <w:tab w:val="left" w:pos="-720"/>
          <w:tab w:val="left" w:pos="0"/>
          <w:tab w:val="left" w:pos="720"/>
          <w:tab w:val="left" w:pos="1440"/>
          <w:tab w:val="left" w:pos="2160"/>
          <w:tab w:val="left" w:pos="2880"/>
          <w:tab w:val="left" w:pos="3600"/>
          <w:tab w:val="left" w:pos="4320"/>
          <w:tab w:val="left" w:pos="5040"/>
          <w:tab w:val="left" w:pos="5904"/>
          <w:tab w:val="left" w:pos="6480"/>
          <w:tab w:val="left" w:pos="7200"/>
          <w:tab w:val="left" w:pos="7920"/>
        </w:tabs>
      </w:pPr>
    </w:p>
    <w:p w14:paraId="50D52B55" w14:textId="77777777" w:rsidR="00051D5F" w:rsidRPr="00B65A23" w:rsidRDefault="00051D5F" w:rsidP="00474426">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904"/>
          <w:tab w:val="left" w:pos="6480"/>
          <w:tab w:val="left" w:pos="7200"/>
          <w:tab w:val="left" w:pos="7920"/>
        </w:tabs>
        <w:ind w:left="360"/>
      </w:pPr>
      <w:r w:rsidRPr="00B65A23">
        <w:t xml:space="preserve">The Director has jurisdiction over the subject matter of this </w:t>
      </w:r>
      <w:r w:rsidRPr="00B65A23">
        <w:rPr>
          <w:b/>
        </w:rPr>
        <w:t>CONSENT ORDER</w:t>
      </w:r>
      <w:r w:rsidRPr="00B65A23">
        <w:t xml:space="preserve"> pursuant </w:t>
      </w:r>
      <w:r w:rsidR="00474426" w:rsidRPr="00B65A23">
        <w:t>to Utah</w:t>
      </w:r>
      <w:r w:rsidRPr="00B65A23">
        <w:t xml:space="preserve"> Code Ann. §19-6-112 and jurisdiction over </w:t>
      </w:r>
      <w:r w:rsidR="002E085D" w:rsidRPr="00B65A23">
        <w:t xml:space="preserve">the </w:t>
      </w:r>
      <w:r w:rsidR="00474426" w:rsidRPr="00B65A23">
        <w:t>Tooele Army Depot North Area (TEAD-N)</w:t>
      </w:r>
      <w:r w:rsidRPr="00B65A23">
        <w:t xml:space="preserve">.  </w:t>
      </w:r>
      <w:r w:rsidR="00474426" w:rsidRPr="00B65A23">
        <w:t>TEAD-N</w:t>
      </w:r>
      <w:r w:rsidRPr="00B65A23">
        <w:t xml:space="preserve"> and the Director are the parties to this agreement.</w:t>
      </w:r>
    </w:p>
    <w:p w14:paraId="1CEC3BF0" w14:textId="77777777" w:rsidR="00051D5F" w:rsidRPr="00B65A23" w:rsidRDefault="00051D5F" w:rsidP="00051D5F">
      <w:pPr>
        <w:tabs>
          <w:tab w:val="left" w:pos="-1440"/>
          <w:tab w:val="left" w:pos="-720"/>
          <w:tab w:val="left" w:pos="0"/>
          <w:tab w:val="left" w:pos="720"/>
          <w:tab w:val="left" w:pos="1440"/>
          <w:tab w:val="left" w:pos="2160"/>
          <w:tab w:val="left" w:pos="2880"/>
          <w:tab w:val="left" w:pos="3600"/>
          <w:tab w:val="left" w:pos="4320"/>
          <w:tab w:val="left" w:pos="5040"/>
          <w:tab w:val="left" w:pos="5904"/>
          <w:tab w:val="left" w:pos="6480"/>
          <w:tab w:val="left" w:pos="7200"/>
          <w:tab w:val="left" w:pos="7920"/>
        </w:tabs>
      </w:pPr>
    </w:p>
    <w:p w14:paraId="2DC43AC8" w14:textId="77777777" w:rsidR="00051D5F" w:rsidRPr="00B65A23" w:rsidRDefault="00051D5F" w:rsidP="00051D5F">
      <w:pPr>
        <w:tabs>
          <w:tab w:val="left" w:pos="-1440"/>
          <w:tab w:val="left" w:pos="-720"/>
          <w:tab w:val="left" w:pos="0"/>
          <w:tab w:val="left" w:pos="720"/>
          <w:tab w:val="left" w:pos="1440"/>
          <w:tab w:val="left" w:pos="2160"/>
          <w:tab w:val="left" w:pos="2880"/>
          <w:tab w:val="left" w:pos="3600"/>
          <w:tab w:val="left" w:pos="4320"/>
          <w:tab w:val="left" w:pos="5040"/>
          <w:tab w:val="left" w:pos="5904"/>
          <w:tab w:val="left" w:pos="6480"/>
          <w:tab w:val="left" w:pos="7200"/>
          <w:tab w:val="left" w:pos="7920"/>
        </w:tabs>
      </w:pPr>
    </w:p>
    <w:p w14:paraId="5C0FE744" w14:textId="77777777" w:rsidR="00051D5F" w:rsidRPr="00B65A23" w:rsidRDefault="00051D5F" w:rsidP="00051D5F">
      <w:pPr>
        <w:tabs>
          <w:tab w:val="center" w:pos="4680"/>
          <w:tab w:val="left" w:pos="5040"/>
          <w:tab w:val="left" w:pos="5904"/>
          <w:tab w:val="left" w:pos="6480"/>
          <w:tab w:val="left" w:pos="7200"/>
          <w:tab w:val="left" w:pos="7920"/>
        </w:tabs>
      </w:pPr>
      <w:r w:rsidRPr="00B65A23">
        <w:tab/>
      </w:r>
      <w:r w:rsidRPr="00B65A23">
        <w:rPr>
          <w:b/>
          <w:bCs/>
        </w:rPr>
        <w:t>FINDINGS</w:t>
      </w:r>
    </w:p>
    <w:p w14:paraId="69280905" w14:textId="77777777" w:rsidR="00051D5F" w:rsidRPr="00B65A23" w:rsidRDefault="00051D5F" w:rsidP="00051D5F">
      <w:pPr>
        <w:tabs>
          <w:tab w:val="left" w:pos="-1440"/>
          <w:tab w:val="left" w:pos="-720"/>
          <w:tab w:val="left" w:pos="0"/>
          <w:tab w:val="left" w:pos="720"/>
          <w:tab w:val="left" w:pos="1440"/>
          <w:tab w:val="left" w:pos="2160"/>
          <w:tab w:val="left" w:pos="2880"/>
          <w:tab w:val="left" w:pos="3600"/>
          <w:tab w:val="left" w:pos="4320"/>
          <w:tab w:val="left" w:pos="5040"/>
          <w:tab w:val="left" w:pos="5904"/>
          <w:tab w:val="left" w:pos="6480"/>
          <w:tab w:val="left" w:pos="7200"/>
          <w:tab w:val="left" w:pos="7920"/>
        </w:tabs>
      </w:pPr>
    </w:p>
    <w:p w14:paraId="3FEF058B" w14:textId="77777777" w:rsidR="00051D5F" w:rsidRPr="00B65A23" w:rsidRDefault="00474426" w:rsidP="00E81E48">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904"/>
          <w:tab w:val="left" w:pos="6480"/>
          <w:tab w:val="left" w:pos="7200"/>
          <w:tab w:val="left" w:pos="7920"/>
        </w:tabs>
        <w:ind w:left="360"/>
      </w:pPr>
      <w:r w:rsidRPr="00B65A23">
        <w:t>TEAD-N</w:t>
      </w:r>
      <w:r w:rsidR="00051D5F" w:rsidRPr="00B65A23">
        <w:t xml:space="preserve"> is </w:t>
      </w:r>
      <w:r w:rsidRPr="00B65A23">
        <w:t xml:space="preserve">owned and operated by the U.S. Army and is located in Tooele County, Utah, approximately two miles south of the city of Tooele.  </w:t>
      </w:r>
      <w:r w:rsidR="00E81E48" w:rsidRPr="00B65A23">
        <w:t>The mission of TEAD-N is conventional ammunition storage, maintenance and demilitarization.</w:t>
      </w:r>
    </w:p>
    <w:p w14:paraId="4FB48195" w14:textId="77777777" w:rsidR="00E81E48" w:rsidRPr="00B65A23" w:rsidRDefault="00E81E48" w:rsidP="00E81E48">
      <w:pPr>
        <w:tabs>
          <w:tab w:val="left" w:pos="-1440"/>
          <w:tab w:val="left" w:pos="-720"/>
          <w:tab w:val="left" w:pos="0"/>
          <w:tab w:val="left" w:pos="720"/>
          <w:tab w:val="left" w:pos="1440"/>
          <w:tab w:val="left" w:pos="2160"/>
          <w:tab w:val="left" w:pos="2880"/>
          <w:tab w:val="left" w:pos="3600"/>
          <w:tab w:val="left" w:pos="4320"/>
          <w:tab w:val="left" w:pos="5040"/>
          <w:tab w:val="left" w:pos="5904"/>
          <w:tab w:val="left" w:pos="6480"/>
          <w:tab w:val="left" w:pos="7200"/>
          <w:tab w:val="left" w:pos="7920"/>
        </w:tabs>
      </w:pPr>
    </w:p>
    <w:p w14:paraId="5ADC1408" w14:textId="5209AE95" w:rsidR="00051D5F" w:rsidRPr="00B65A23" w:rsidRDefault="00E81E48" w:rsidP="00E81E48">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904"/>
          <w:tab w:val="left" w:pos="6480"/>
          <w:tab w:val="left" w:pos="7200"/>
          <w:tab w:val="left" w:pos="7920"/>
        </w:tabs>
        <w:ind w:left="360"/>
      </w:pPr>
      <w:r w:rsidRPr="00B65A23">
        <w:t>TEAD-N operates various facilities for the storage and treatment of hazardous waste.</w:t>
      </w:r>
      <w:r w:rsidR="00146EA0">
        <w:t xml:space="preserve"> </w:t>
      </w:r>
      <w:r w:rsidRPr="00B65A23">
        <w:t xml:space="preserve"> These include the Hazardous Waste Storage Units, the Open Burn/Open Detonation (OB/OD) Munitions Treatment Unit, the Deactivation Furnace, the Hydrolysis System, and the Pull-Apart Operations.  TEAD-N operates these units under the provisions of the State-issued Hazardous Waste Part B Permit </w:t>
      </w:r>
      <w:r w:rsidR="00290943" w:rsidRPr="00B65A23">
        <w:t xml:space="preserve">originally </w:t>
      </w:r>
      <w:r w:rsidRPr="00B65A23">
        <w:t>issued to TEAD-N on March 22, 1993, as modified (the Permit)</w:t>
      </w:r>
      <w:r w:rsidR="00290943" w:rsidRPr="00B65A23">
        <w:t>,</w:t>
      </w:r>
      <w:r w:rsidRPr="00B65A23">
        <w:t xml:space="preserve"> on file with the Division of Waste Management and Radiation Control (</w:t>
      </w:r>
      <w:r w:rsidR="002E085D" w:rsidRPr="00B65A23">
        <w:t xml:space="preserve">the </w:t>
      </w:r>
      <w:r w:rsidRPr="00B65A23">
        <w:t>Division).  The Permit was renewed and reissued effective February 2, 2017.</w:t>
      </w:r>
    </w:p>
    <w:p w14:paraId="47F96E1E" w14:textId="77777777" w:rsidR="00051D5F" w:rsidRPr="00B65A23" w:rsidRDefault="00051D5F" w:rsidP="00051D5F">
      <w:pPr>
        <w:tabs>
          <w:tab w:val="left" w:pos="-1440"/>
          <w:tab w:val="left" w:pos="-720"/>
          <w:tab w:val="left" w:pos="0"/>
          <w:tab w:val="left" w:pos="720"/>
          <w:tab w:val="left" w:pos="1440"/>
          <w:tab w:val="left" w:pos="2160"/>
          <w:tab w:val="left" w:pos="2880"/>
          <w:tab w:val="left" w:pos="3600"/>
          <w:tab w:val="left" w:pos="4320"/>
          <w:tab w:val="left" w:pos="5040"/>
          <w:tab w:val="left" w:pos="5904"/>
          <w:tab w:val="left" w:pos="6480"/>
          <w:tab w:val="left" w:pos="7200"/>
          <w:tab w:val="left" w:pos="7920"/>
        </w:tabs>
      </w:pPr>
    </w:p>
    <w:p w14:paraId="47024E5D" w14:textId="77777777" w:rsidR="00051D5F" w:rsidRPr="00B65A23" w:rsidRDefault="00051D5F" w:rsidP="00474426">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904"/>
          <w:tab w:val="left" w:pos="6480"/>
          <w:tab w:val="left" w:pos="7200"/>
          <w:tab w:val="left" w:pos="7920"/>
        </w:tabs>
        <w:ind w:left="360"/>
      </w:pPr>
      <w:r w:rsidRPr="00B65A23">
        <w:t>T</w:t>
      </w:r>
      <w:r w:rsidR="00E81E48" w:rsidRPr="00B65A23">
        <w:t xml:space="preserve">EAD-N </w:t>
      </w:r>
      <w:r w:rsidRPr="00B65A23">
        <w:t>is a “person” as defined in Utah Code Ann. §19-1-103(4) and is subject to all applicable provisions of the Utah Administrative Code (the Rules), the Act, and the Permit.</w:t>
      </w:r>
    </w:p>
    <w:p w14:paraId="3E851AFB" w14:textId="77777777" w:rsidR="00051D5F" w:rsidRPr="00B65A23" w:rsidRDefault="00051D5F" w:rsidP="00051D5F">
      <w:pPr>
        <w:tabs>
          <w:tab w:val="left" w:pos="3060"/>
        </w:tabs>
      </w:pPr>
    </w:p>
    <w:p w14:paraId="1368D6D1" w14:textId="77777777" w:rsidR="00E81E48" w:rsidRPr="00B65A23" w:rsidRDefault="00E81E48" w:rsidP="00E81E48">
      <w:pPr>
        <w:pStyle w:val="ListParagraph"/>
        <w:numPr>
          <w:ilvl w:val="0"/>
          <w:numId w:val="3"/>
        </w:numPr>
        <w:tabs>
          <w:tab w:val="left" w:pos="3060"/>
        </w:tabs>
        <w:ind w:left="360"/>
      </w:pPr>
      <w:r w:rsidRPr="00B65A23">
        <w:t>Authorized representatives of the Director conducted a hazardous waste inspection at TEAD-N on April 29 through May 2, 2019.</w:t>
      </w:r>
    </w:p>
    <w:p w14:paraId="3805DC47" w14:textId="77777777" w:rsidR="00E81E48" w:rsidRPr="00B65A23" w:rsidRDefault="00E81E48" w:rsidP="00E81E48">
      <w:pPr>
        <w:pStyle w:val="ListParagraph"/>
      </w:pPr>
    </w:p>
    <w:p w14:paraId="53E06D27" w14:textId="77777777" w:rsidR="00E81E48" w:rsidRPr="00B65A23" w:rsidRDefault="00E81E48" w:rsidP="00E81E48">
      <w:pPr>
        <w:tabs>
          <w:tab w:val="left" w:pos="3060"/>
        </w:tabs>
      </w:pPr>
    </w:p>
    <w:p w14:paraId="63C85771" w14:textId="77777777" w:rsidR="00B65A23" w:rsidRPr="00B65A23" w:rsidRDefault="00B65A23" w:rsidP="00E81E48">
      <w:pPr>
        <w:tabs>
          <w:tab w:val="left" w:pos="3060"/>
        </w:tabs>
      </w:pPr>
    </w:p>
    <w:p w14:paraId="17CF87EF" w14:textId="77777777" w:rsidR="00B65A23" w:rsidRPr="00B65A23" w:rsidRDefault="00B65A23" w:rsidP="00E81E48">
      <w:pPr>
        <w:tabs>
          <w:tab w:val="left" w:pos="3060"/>
        </w:tabs>
      </w:pPr>
    </w:p>
    <w:p w14:paraId="0F9E954C" w14:textId="77777777" w:rsidR="00E81E48" w:rsidRPr="00B65A23" w:rsidRDefault="00E81E48" w:rsidP="00E81E48">
      <w:pPr>
        <w:pStyle w:val="ListParagraph"/>
        <w:numPr>
          <w:ilvl w:val="0"/>
          <w:numId w:val="3"/>
        </w:numPr>
        <w:tabs>
          <w:tab w:val="left" w:pos="3060"/>
        </w:tabs>
        <w:ind w:left="360"/>
      </w:pPr>
      <w:r w:rsidRPr="00B65A23">
        <w:lastRenderedPageBreak/>
        <w:t>The Director issued NOTICE OF VIOLATION No. 1</w:t>
      </w:r>
      <w:r w:rsidR="004D3EBF" w:rsidRPr="00B65A23">
        <w:t>9</w:t>
      </w:r>
      <w:r w:rsidRPr="00B65A23">
        <w:t>08</w:t>
      </w:r>
      <w:r w:rsidR="004D3EBF" w:rsidRPr="00B65A23">
        <w:t>083</w:t>
      </w:r>
      <w:r w:rsidRPr="00B65A23">
        <w:t xml:space="preserve"> (the NOV) on </w:t>
      </w:r>
      <w:r w:rsidR="004D3EBF" w:rsidRPr="00B65A23">
        <w:t>Septem</w:t>
      </w:r>
      <w:r w:rsidRPr="00B65A23">
        <w:t>ber 1</w:t>
      </w:r>
      <w:r w:rsidR="004D3EBF" w:rsidRPr="00B65A23">
        <w:t>2</w:t>
      </w:r>
      <w:r w:rsidRPr="00B65A23">
        <w:t>, 201</w:t>
      </w:r>
      <w:r w:rsidR="004D3EBF" w:rsidRPr="00B65A23">
        <w:t>9</w:t>
      </w:r>
      <w:r w:rsidRPr="00B65A23">
        <w:t>,</w:t>
      </w:r>
      <w:r w:rsidR="004D3EBF" w:rsidRPr="00B65A23">
        <w:t xml:space="preserve"> </w:t>
      </w:r>
      <w:r w:rsidRPr="00B65A23">
        <w:t>alleging violations by TEAD-N of the Permit.</w:t>
      </w:r>
    </w:p>
    <w:p w14:paraId="51D2444C" w14:textId="77777777" w:rsidR="00E81E48" w:rsidRPr="00B65A23" w:rsidRDefault="00E81E48" w:rsidP="00E81E48">
      <w:pPr>
        <w:tabs>
          <w:tab w:val="left" w:pos="3060"/>
        </w:tabs>
      </w:pPr>
    </w:p>
    <w:p w14:paraId="0A930096" w14:textId="77777777" w:rsidR="00051D5F" w:rsidRPr="00B65A23" w:rsidRDefault="00E81E48" w:rsidP="00E81E48">
      <w:pPr>
        <w:pStyle w:val="ListParagraph"/>
        <w:numPr>
          <w:ilvl w:val="0"/>
          <w:numId w:val="3"/>
        </w:numPr>
        <w:tabs>
          <w:tab w:val="left" w:pos="3060"/>
        </w:tabs>
        <w:ind w:left="360"/>
      </w:pPr>
      <w:r w:rsidRPr="00B65A23">
        <w:t xml:space="preserve">TEAD-N filed a response to the NOV on </w:t>
      </w:r>
      <w:r w:rsidR="004D3EBF" w:rsidRPr="00B65A23">
        <w:t>Sept</w:t>
      </w:r>
      <w:r w:rsidRPr="00B65A23">
        <w:t xml:space="preserve">ember </w:t>
      </w:r>
      <w:r w:rsidR="004D3EBF" w:rsidRPr="00B65A23">
        <w:t>26</w:t>
      </w:r>
      <w:r w:rsidRPr="00B65A23">
        <w:t>, 201</w:t>
      </w:r>
      <w:r w:rsidR="004D3EBF" w:rsidRPr="00B65A23">
        <w:t>9</w:t>
      </w:r>
      <w:r w:rsidRPr="00B65A23">
        <w:t>.</w:t>
      </w:r>
    </w:p>
    <w:p w14:paraId="448A4053" w14:textId="77777777" w:rsidR="00051D5F" w:rsidRPr="00B65A23" w:rsidRDefault="00051D5F" w:rsidP="00051D5F">
      <w:pPr>
        <w:tabs>
          <w:tab w:val="left" w:pos="3060"/>
        </w:tabs>
      </w:pPr>
    </w:p>
    <w:p w14:paraId="06D29516" w14:textId="77777777" w:rsidR="00E81E48" w:rsidRPr="00B65A23" w:rsidRDefault="00E81E48" w:rsidP="00051D5F">
      <w:pPr>
        <w:tabs>
          <w:tab w:val="left" w:pos="-1440"/>
          <w:tab w:val="left" w:pos="-720"/>
          <w:tab w:val="left" w:pos="0"/>
          <w:tab w:val="left" w:pos="720"/>
          <w:tab w:val="left" w:pos="1440"/>
          <w:tab w:val="left" w:pos="2160"/>
          <w:tab w:val="left" w:pos="2880"/>
          <w:tab w:val="left" w:pos="3600"/>
          <w:tab w:val="left" w:pos="4320"/>
          <w:tab w:val="left" w:pos="5040"/>
          <w:tab w:val="left" w:pos="5904"/>
          <w:tab w:val="left" w:pos="6480"/>
          <w:tab w:val="left" w:pos="7200"/>
          <w:tab w:val="left" w:pos="7920"/>
        </w:tabs>
        <w:jc w:val="center"/>
        <w:rPr>
          <w:b/>
          <w:bCs/>
        </w:rPr>
      </w:pPr>
    </w:p>
    <w:p w14:paraId="57AE13CE" w14:textId="77777777" w:rsidR="00051D5F" w:rsidRPr="00B65A23" w:rsidRDefault="00051D5F" w:rsidP="00051D5F">
      <w:pPr>
        <w:tabs>
          <w:tab w:val="left" w:pos="-1440"/>
          <w:tab w:val="left" w:pos="-720"/>
          <w:tab w:val="left" w:pos="0"/>
          <w:tab w:val="left" w:pos="720"/>
          <w:tab w:val="left" w:pos="1440"/>
          <w:tab w:val="left" w:pos="2160"/>
          <w:tab w:val="left" w:pos="2880"/>
          <w:tab w:val="left" w:pos="3600"/>
          <w:tab w:val="left" w:pos="4320"/>
          <w:tab w:val="left" w:pos="5040"/>
          <w:tab w:val="left" w:pos="5904"/>
          <w:tab w:val="left" w:pos="6480"/>
          <w:tab w:val="left" w:pos="7200"/>
          <w:tab w:val="left" w:pos="7920"/>
        </w:tabs>
        <w:jc w:val="center"/>
      </w:pPr>
      <w:r w:rsidRPr="00B65A23">
        <w:rPr>
          <w:b/>
          <w:bCs/>
        </w:rPr>
        <w:t>STIPULATION AND CONSENT ORDER</w:t>
      </w:r>
    </w:p>
    <w:p w14:paraId="4C3AA31F" w14:textId="77777777" w:rsidR="00051D5F" w:rsidRPr="00B65A23" w:rsidRDefault="00051D5F" w:rsidP="00051D5F">
      <w:pPr>
        <w:tabs>
          <w:tab w:val="left" w:pos="-1440"/>
          <w:tab w:val="left" w:pos="-720"/>
          <w:tab w:val="left" w:pos="0"/>
          <w:tab w:val="left" w:pos="720"/>
          <w:tab w:val="left" w:pos="1440"/>
          <w:tab w:val="left" w:pos="2160"/>
          <w:tab w:val="left" w:pos="2880"/>
          <w:tab w:val="left" w:pos="3600"/>
          <w:tab w:val="left" w:pos="4320"/>
          <w:tab w:val="left" w:pos="5040"/>
          <w:tab w:val="left" w:pos="5904"/>
          <w:tab w:val="left" w:pos="6480"/>
          <w:tab w:val="left" w:pos="7200"/>
          <w:tab w:val="left" w:pos="7920"/>
        </w:tabs>
      </w:pPr>
    </w:p>
    <w:p w14:paraId="0090BB93" w14:textId="77777777" w:rsidR="00051D5F" w:rsidRPr="00B65A23" w:rsidRDefault="00051D5F" w:rsidP="00474426">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904"/>
          <w:tab w:val="left" w:pos="6480"/>
          <w:tab w:val="left" w:pos="7200"/>
          <w:tab w:val="left" w:pos="7920"/>
        </w:tabs>
        <w:ind w:left="360"/>
      </w:pPr>
      <w:r w:rsidRPr="00B65A23">
        <w:t>The parties now wish to fully resolve Notice of Violation</w:t>
      </w:r>
      <w:r w:rsidR="004D3EBF" w:rsidRPr="00B65A23">
        <w:t xml:space="preserve"> (NOV) </w:t>
      </w:r>
      <w:r w:rsidRPr="00B65A23">
        <w:t xml:space="preserve">No. </w:t>
      </w:r>
      <w:r w:rsidR="004D3EBF" w:rsidRPr="00B65A23">
        <w:t>1908083</w:t>
      </w:r>
      <w:r w:rsidRPr="00B65A23">
        <w:t xml:space="preserve"> without further administrative or judicial proceedings.  </w:t>
      </w:r>
    </w:p>
    <w:p w14:paraId="4B78ABAD" w14:textId="77777777" w:rsidR="00051D5F" w:rsidRPr="00B65A23" w:rsidRDefault="00051D5F" w:rsidP="00051D5F">
      <w:pPr>
        <w:tabs>
          <w:tab w:val="left" w:pos="-1440"/>
          <w:tab w:val="left" w:pos="-720"/>
          <w:tab w:val="left" w:pos="0"/>
          <w:tab w:val="left" w:pos="720"/>
          <w:tab w:val="left" w:pos="1440"/>
          <w:tab w:val="left" w:pos="2160"/>
          <w:tab w:val="left" w:pos="2880"/>
          <w:tab w:val="left" w:pos="3600"/>
          <w:tab w:val="left" w:pos="4320"/>
          <w:tab w:val="left" w:pos="5040"/>
          <w:tab w:val="left" w:pos="5904"/>
          <w:tab w:val="left" w:pos="6480"/>
          <w:tab w:val="left" w:pos="7200"/>
          <w:tab w:val="left" w:pos="7920"/>
        </w:tabs>
        <w:ind w:left="720" w:hanging="720"/>
      </w:pPr>
    </w:p>
    <w:p w14:paraId="6F5EEB4E" w14:textId="77777777" w:rsidR="00051D5F" w:rsidRPr="00B65A23" w:rsidRDefault="00051D5F" w:rsidP="00474426">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904"/>
          <w:tab w:val="left" w:pos="6480"/>
          <w:tab w:val="left" w:pos="7200"/>
          <w:tab w:val="left" w:pos="7920"/>
        </w:tabs>
        <w:ind w:left="360"/>
      </w:pPr>
      <w:r w:rsidRPr="00B65A23">
        <w:t xml:space="preserve">In full settlement of the violations alleged in NOV No. </w:t>
      </w:r>
      <w:r w:rsidR="004D3EBF" w:rsidRPr="00B65A23">
        <w:t>1908083</w:t>
      </w:r>
      <w:r w:rsidRPr="00B65A23">
        <w:t xml:space="preserve">, </w:t>
      </w:r>
      <w:r w:rsidR="004D3EBF" w:rsidRPr="00B65A23">
        <w:t>TEAD-N</w:t>
      </w:r>
      <w:r w:rsidRPr="00B65A23">
        <w:t xml:space="preserve"> shall pay a penalty of $</w:t>
      </w:r>
      <w:r w:rsidR="009A39CA" w:rsidRPr="00B65A23">
        <w:t>20,153</w:t>
      </w:r>
      <w:r w:rsidRPr="00B65A23">
        <w:t>.00 (</w:t>
      </w:r>
      <w:r w:rsidR="009A39CA" w:rsidRPr="00B65A23">
        <w:t>twenty thousand one hundred fifty three</w:t>
      </w:r>
      <w:r w:rsidRPr="00B65A23">
        <w:t xml:space="preserve"> dollars).  Payment shall be made within thirty days of entry into this </w:t>
      </w:r>
      <w:r w:rsidRPr="00B65A23">
        <w:rPr>
          <w:b/>
        </w:rPr>
        <w:t>CONSENT ORDER</w:t>
      </w:r>
      <w:r w:rsidRPr="00B65A23">
        <w:t xml:space="preserve">.  Payment shall be made to the State of Utah, Department of Environmental Quality, c/o </w:t>
      </w:r>
      <w:r w:rsidR="002E085D" w:rsidRPr="00B65A23">
        <w:t>Ty</w:t>
      </w:r>
      <w:r w:rsidR="00B43AC4" w:rsidRPr="00B65A23">
        <w:t xml:space="preserve"> L.</w:t>
      </w:r>
      <w:r w:rsidR="002E085D" w:rsidRPr="00B65A23">
        <w:t xml:space="preserve"> Howard</w:t>
      </w:r>
      <w:r w:rsidRPr="00B65A23">
        <w:t xml:space="preserve">, Director, Utah </w:t>
      </w:r>
      <w:r w:rsidR="005A54E8" w:rsidRPr="00B65A23">
        <w:t>Division of Waste Management and Radiation Control</w:t>
      </w:r>
      <w:r w:rsidRPr="00B65A23">
        <w:t xml:space="preserve">, P.O. Box 144880, Salt Lake City, Utah 84114-4880.  This amount has been determined in accordance with the Division’s Civil Penalty Policy (R315-102 of the Rules), which considers such factors as the gravity of the violations, the extent of deviation from the rules, the potential for harm to human health and the environment, good faith efforts to comply, and other factors. </w:t>
      </w:r>
    </w:p>
    <w:p w14:paraId="27760460" w14:textId="77777777" w:rsidR="00E81E48" w:rsidRPr="00B65A23" w:rsidRDefault="00E81E48" w:rsidP="00474426">
      <w:pPr>
        <w:pStyle w:val="Default"/>
        <w:jc w:val="center"/>
        <w:rPr>
          <w:rFonts w:ascii="Times New Roman" w:hAnsi="Times New Roman" w:cs="Times New Roman"/>
          <w:b/>
          <w:bCs/>
          <w:color w:val="auto"/>
        </w:rPr>
      </w:pPr>
    </w:p>
    <w:p w14:paraId="7592A639" w14:textId="77777777" w:rsidR="00E81E48" w:rsidRPr="00B65A23" w:rsidRDefault="00E81E48" w:rsidP="00474426">
      <w:pPr>
        <w:pStyle w:val="Default"/>
        <w:jc w:val="center"/>
        <w:rPr>
          <w:rFonts w:ascii="Times New Roman" w:hAnsi="Times New Roman" w:cs="Times New Roman"/>
          <w:b/>
          <w:bCs/>
          <w:color w:val="auto"/>
        </w:rPr>
      </w:pPr>
    </w:p>
    <w:p w14:paraId="15FFC043" w14:textId="77777777" w:rsidR="00474426" w:rsidRPr="00B65A23" w:rsidRDefault="00474426" w:rsidP="00474426">
      <w:pPr>
        <w:pStyle w:val="Default"/>
        <w:jc w:val="center"/>
        <w:rPr>
          <w:rFonts w:ascii="Times New Roman" w:hAnsi="Times New Roman" w:cs="Times New Roman"/>
          <w:b/>
          <w:bCs/>
          <w:color w:val="auto"/>
        </w:rPr>
      </w:pPr>
      <w:r w:rsidRPr="00B65A23">
        <w:rPr>
          <w:rFonts w:ascii="Times New Roman" w:hAnsi="Times New Roman" w:cs="Times New Roman"/>
          <w:b/>
          <w:bCs/>
          <w:color w:val="auto"/>
        </w:rPr>
        <w:t>FORCE MAJEURE</w:t>
      </w:r>
    </w:p>
    <w:p w14:paraId="0F7F7F05" w14:textId="77777777" w:rsidR="00E81E48" w:rsidRPr="00B65A23" w:rsidRDefault="00E81E48" w:rsidP="00474426">
      <w:pPr>
        <w:pStyle w:val="Default"/>
        <w:jc w:val="center"/>
        <w:rPr>
          <w:rFonts w:ascii="Times New Roman" w:hAnsi="Times New Roman" w:cs="Times New Roman"/>
          <w:u w:val="single"/>
        </w:rPr>
      </w:pPr>
    </w:p>
    <w:p w14:paraId="29388A88" w14:textId="77777777" w:rsidR="00474426" w:rsidRPr="00B65A23" w:rsidRDefault="00474426" w:rsidP="00474426">
      <w:pPr>
        <w:pStyle w:val="Default"/>
        <w:numPr>
          <w:ilvl w:val="0"/>
          <w:numId w:val="3"/>
        </w:numPr>
        <w:ind w:left="360"/>
        <w:rPr>
          <w:rFonts w:ascii="Times New Roman" w:hAnsi="Times New Roman" w:cs="Times New Roman"/>
        </w:rPr>
      </w:pPr>
      <w:r w:rsidRPr="00B65A23">
        <w:rPr>
          <w:rFonts w:ascii="Times New Roman" w:hAnsi="Times New Roman" w:cs="Times New Roman"/>
        </w:rPr>
        <w:t xml:space="preserve">TEAD-N shall perform the requirements of this CONSENT ORDER within the time frames set forth herein unless the performance is prevented or delayed by events which constitute a force majeure. </w:t>
      </w:r>
      <w:r w:rsidR="002E085D" w:rsidRPr="00B65A23">
        <w:rPr>
          <w:rFonts w:ascii="Times New Roman" w:hAnsi="Times New Roman" w:cs="Times New Roman"/>
        </w:rPr>
        <w:t xml:space="preserve"> </w:t>
      </w:r>
      <w:r w:rsidRPr="00B65A23">
        <w:rPr>
          <w:rFonts w:ascii="Times New Roman" w:hAnsi="Times New Roman" w:cs="Times New Roman"/>
        </w:rPr>
        <w:t xml:space="preserve">A force majeure is defined as any event arising from causes not reasonably foreseeable and beyond the control of TEAD-N which cannot be overcome by due diligence. </w:t>
      </w:r>
      <w:r w:rsidR="002E085D" w:rsidRPr="00B65A23">
        <w:rPr>
          <w:rFonts w:ascii="Times New Roman" w:hAnsi="Times New Roman" w:cs="Times New Roman"/>
        </w:rPr>
        <w:t xml:space="preserve"> </w:t>
      </w:r>
      <w:r w:rsidRPr="00B65A23">
        <w:rPr>
          <w:rFonts w:ascii="Times New Roman" w:hAnsi="Times New Roman" w:cs="Times New Roman"/>
        </w:rPr>
        <w:t>A force</w:t>
      </w:r>
      <w:r w:rsidR="00E81E48" w:rsidRPr="00B65A23">
        <w:rPr>
          <w:rFonts w:ascii="Times New Roman" w:hAnsi="Times New Roman" w:cs="Times New Roman"/>
        </w:rPr>
        <w:t xml:space="preserve"> </w:t>
      </w:r>
      <w:r w:rsidRPr="00B65A23">
        <w:rPr>
          <w:rFonts w:ascii="Times New Roman" w:hAnsi="Times New Roman" w:cs="Times New Roman"/>
        </w:rPr>
        <w:t xml:space="preserve">majeure shall mean any event arising from causes beyond the control of a party that causes a delay in, or prevents the performance of, any obligation under this CONSENT ORDER, including but not limited to, acts of God, public enemy, unforeseen strikes or work stoppages, fire, explosion, flood, tornado, earthquake, lightening, riot, sabotage, or war. </w:t>
      </w:r>
      <w:r w:rsidR="002E085D" w:rsidRPr="00B65A23">
        <w:rPr>
          <w:rFonts w:ascii="Times New Roman" w:hAnsi="Times New Roman" w:cs="Times New Roman"/>
        </w:rPr>
        <w:t xml:space="preserve"> </w:t>
      </w:r>
      <w:r w:rsidRPr="00B65A23">
        <w:rPr>
          <w:rFonts w:ascii="Times New Roman" w:hAnsi="Times New Roman" w:cs="Times New Roman"/>
        </w:rPr>
        <w:t xml:space="preserve">TEAD-N will notify the Director when it learns that performance will be prevented or delayed, setting forth the cause of the delay and its anticipated duration. </w:t>
      </w:r>
      <w:r w:rsidR="002E085D" w:rsidRPr="00B65A23">
        <w:rPr>
          <w:rFonts w:ascii="Times New Roman" w:hAnsi="Times New Roman" w:cs="Times New Roman"/>
        </w:rPr>
        <w:t xml:space="preserve"> </w:t>
      </w:r>
      <w:r w:rsidRPr="00B65A23">
        <w:rPr>
          <w:rFonts w:ascii="Times New Roman" w:hAnsi="Times New Roman" w:cs="Times New Roman"/>
        </w:rPr>
        <w:t xml:space="preserve">The burden of showing that a force majeure event has prevented or delayed performance of this CONSENT ORDER lies upon TEAD-N. </w:t>
      </w:r>
    </w:p>
    <w:p w14:paraId="79274138" w14:textId="77777777" w:rsidR="00474426" w:rsidRPr="00B65A23" w:rsidRDefault="00474426" w:rsidP="00474426">
      <w:pPr>
        <w:pStyle w:val="Default"/>
        <w:rPr>
          <w:rFonts w:ascii="Times New Roman" w:hAnsi="Times New Roman" w:cs="Times New Roman"/>
        </w:rPr>
      </w:pPr>
    </w:p>
    <w:p w14:paraId="71FDFBEC" w14:textId="77777777" w:rsidR="00474426" w:rsidRPr="00B65A23" w:rsidRDefault="00474426" w:rsidP="00474426">
      <w:pPr>
        <w:pStyle w:val="Default"/>
        <w:numPr>
          <w:ilvl w:val="0"/>
          <w:numId w:val="3"/>
        </w:numPr>
        <w:ind w:left="360"/>
        <w:rPr>
          <w:rFonts w:ascii="Times New Roman" w:hAnsi="Times New Roman" w:cs="Times New Roman"/>
        </w:rPr>
      </w:pPr>
      <w:r w:rsidRPr="00B65A23">
        <w:rPr>
          <w:rFonts w:ascii="Times New Roman" w:hAnsi="Times New Roman" w:cs="Times New Roman"/>
        </w:rPr>
        <w:t xml:space="preserve">TEAD-N shall seek all funds necessary for the payment of civil penalties under this CONSENT ORDER by the most expeditious means possible and, if necessary, shall seek new authorization from Congress to achieve the most expeditious schedule of such compliance. </w:t>
      </w:r>
      <w:r w:rsidR="002E085D" w:rsidRPr="00B65A23">
        <w:rPr>
          <w:rFonts w:ascii="Times New Roman" w:hAnsi="Times New Roman" w:cs="Times New Roman"/>
        </w:rPr>
        <w:t xml:space="preserve"> </w:t>
      </w:r>
      <w:r w:rsidRPr="00B65A23">
        <w:rPr>
          <w:rFonts w:ascii="Times New Roman" w:hAnsi="Times New Roman" w:cs="Times New Roman"/>
        </w:rPr>
        <w:t xml:space="preserve">However, nothing herein shall be interpreted to require obligation or payment of funds in violation of the Anti-Deficiency Act, 31 U.S.C. Section 1341. </w:t>
      </w:r>
      <w:r w:rsidR="002E085D" w:rsidRPr="00B65A23">
        <w:rPr>
          <w:rFonts w:ascii="Times New Roman" w:hAnsi="Times New Roman" w:cs="Times New Roman"/>
        </w:rPr>
        <w:t xml:space="preserve"> </w:t>
      </w:r>
      <w:r w:rsidRPr="00B65A23">
        <w:rPr>
          <w:rFonts w:ascii="Times New Roman" w:hAnsi="Times New Roman" w:cs="Times New Roman"/>
        </w:rPr>
        <w:t xml:space="preserve">Any requirement for payment or obligation of funds by a particular date established by the terms of this agreement shall be subject to the availability of funds. </w:t>
      </w:r>
    </w:p>
    <w:p w14:paraId="37B6933B" w14:textId="77777777" w:rsidR="00474426" w:rsidRPr="00B65A23" w:rsidRDefault="00474426" w:rsidP="00474426">
      <w:pPr>
        <w:pStyle w:val="Default"/>
        <w:rPr>
          <w:rFonts w:ascii="Times New Roman" w:hAnsi="Times New Roman" w:cs="Times New Roman"/>
        </w:rPr>
      </w:pPr>
    </w:p>
    <w:p w14:paraId="723B1A11" w14:textId="77777777" w:rsidR="00474426" w:rsidRPr="00B65A23" w:rsidRDefault="00474426" w:rsidP="00474426">
      <w:pPr>
        <w:pStyle w:val="Default"/>
        <w:numPr>
          <w:ilvl w:val="0"/>
          <w:numId w:val="3"/>
        </w:numPr>
        <w:ind w:left="360"/>
        <w:rPr>
          <w:rFonts w:ascii="Times New Roman" w:hAnsi="Times New Roman" w:cs="Times New Roman"/>
        </w:rPr>
      </w:pPr>
      <w:r w:rsidRPr="00B65A23">
        <w:rPr>
          <w:rFonts w:ascii="Times New Roman" w:hAnsi="Times New Roman" w:cs="Times New Roman"/>
        </w:rPr>
        <w:t xml:space="preserve">Failure to obtain adequate funds or appropriation from Congress does not, in any way, release TEAD-N from its obligations to comply with the Resource Conservation and Recovery Act, as amended, 42 U.S.C. Section 6901 </w:t>
      </w:r>
      <w:r w:rsidRPr="00B65A23">
        <w:rPr>
          <w:rFonts w:ascii="Times New Roman" w:hAnsi="Times New Roman" w:cs="Times New Roman"/>
          <w:i/>
          <w:iCs/>
        </w:rPr>
        <w:t>et seq</w:t>
      </w:r>
      <w:r w:rsidRPr="00B65A23">
        <w:rPr>
          <w:rFonts w:ascii="Times New Roman" w:hAnsi="Times New Roman" w:cs="Times New Roman"/>
        </w:rPr>
        <w:t xml:space="preserve">., or the Solid and Hazardous Waste Act, Section 19-6-101 </w:t>
      </w:r>
      <w:r w:rsidRPr="00B65A23">
        <w:rPr>
          <w:rFonts w:ascii="Times New Roman" w:hAnsi="Times New Roman" w:cs="Times New Roman"/>
          <w:i/>
          <w:iCs/>
        </w:rPr>
        <w:t>et seq</w:t>
      </w:r>
      <w:r w:rsidRPr="00B65A23">
        <w:rPr>
          <w:rFonts w:ascii="Times New Roman" w:hAnsi="Times New Roman" w:cs="Times New Roman"/>
        </w:rPr>
        <w:t xml:space="preserve">., as amended, including the payment of fines or penalties or performance of supplemental environmental projects. </w:t>
      </w:r>
    </w:p>
    <w:p w14:paraId="606403FF" w14:textId="77777777" w:rsidR="00E81E48" w:rsidRPr="00B65A23" w:rsidRDefault="00E81E48" w:rsidP="00051D5F">
      <w:pPr>
        <w:tabs>
          <w:tab w:val="left" w:pos="-1440"/>
          <w:tab w:val="left" w:pos="-720"/>
          <w:tab w:val="left" w:pos="0"/>
          <w:tab w:val="left" w:pos="720"/>
          <w:tab w:val="left" w:pos="1440"/>
          <w:tab w:val="left" w:pos="2160"/>
          <w:tab w:val="left" w:pos="2880"/>
          <w:tab w:val="left" w:pos="3600"/>
          <w:tab w:val="left" w:pos="4320"/>
          <w:tab w:val="left" w:pos="5040"/>
          <w:tab w:val="left" w:pos="5904"/>
          <w:tab w:val="left" w:pos="6480"/>
          <w:tab w:val="left" w:pos="7200"/>
          <w:tab w:val="left" w:pos="7920"/>
        </w:tabs>
        <w:jc w:val="center"/>
        <w:rPr>
          <w:b/>
          <w:bCs/>
        </w:rPr>
      </w:pPr>
    </w:p>
    <w:p w14:paraId="77FA375C" w14:textId="77777777" w:rsidR="00B65A23" w:rsidRPr="00B65A23" w:rsidRDefault="00B65A23" w:rsidP="00051D5F">
      <w:pPr>
        <w:tabs>
          <w:tab w:val="left" w:pos="-1440"/>
          <w:tab w:val="left" w:pos="-720"/>
          <w:tab w:val="left" w:pos="0"/>
          <w:tab w:val="left" w:pos="720"/>
          <w:tab w:val="left" w:pos="1440"/>
          <w:tab w:val="left" w:pos="2160"/>
          <w:tab w:val="left" w:pos="2880"/>
          <w:tab w:val="left" w:pos="3600"/>
          <w:tab w:val="left" w:pos="4320"/>
          <w:tab w:val="left" w:pos="5040"/>
          <w:tab w:val="left" w:pos="5904"/>
          <w:tab w:val="left" w:pos="6480"/>
          <w:tab w:val="left" w:pos="7200"/>
          <w:tab w:val="left" w:pos="7920"/>
        </w:tabs>
        <w:jc w:val="center"/>
        <w:rPr>
          <w:b/>
          <w:bCs/>
        </w:rPr>
      </w:pPr>
    </w:p>
    <w:p w14:paraId="552AA993" w14:textId="77777777" w:rsidR="00051D5F" w:rsidRPr="00B65A23" w:rsidRDefault="00051D5F" w:rsidP="00051D5F">
      <w:pPr>
        <w:tabs>
          <w:tab w:val="left" w:pos="-1440"/>
          <w:tab w:val="left" w:pos="-720"/>
          <w:tab w:val="left" w:pos="0"/>
          <w:tab w:val="left" w:pos="720"/>
          <w:tab w:val="left" w:pos="1440"/>
          <w:tab w:val="left" w:pos="2160"/>
          <w:tab w:val="left" w:pos="2880"/>
          <w:tab w:val="left" w:pos="3600"/>
          <w:tab w:val="left" w:pos="4320"/>
          <w:tab w:val="left" w:pos="5040"/>
          <w:tab w:val="left" w:pos="5904"/>
          <w:tab w:val="left" w:pos="6480"/>
          <w:tab w:val="left" w:pos="7200"/>
          <w:tab w:val="left" w:pos="7920"/>
        </w:tabs>
        <w:jc w:val="center"/>
      </w:pPr>
      <w:r w:rsidRPr="00B65A23">
        <w:rPr>
          <w:b/>
          <w:bCs/>
        </w:rPr>
        <w:lastRenderedPageBreak/>
        <w:t>EFFECT OF CONSENT ORDER</w:t>
      </w:r>
    </w:p>
    <w:p w14:paraId="60B84EA2" w14:textId="77777777" w:rsidR="00051D5F" w:rsidRPr="00B65A23" w:rsidRDefault="00051D5F" w:rsidP="00051D5F">
      <w:pPr>
        <w:tabs>
          <w:tab w:val="left" w:pos="-1440"/>
          <w:tab w:val="left" w:pos="-720"/>
          <w:tab w:val="left" w:pos="0"/>
          <w:tab w:val="left" w:pos="720"/>
          <w:tab w:val="left" w:pos="1440"/>
          <w:tab w:val="left" w:pos="2160"/>
          <w:tab w:val="left" w:pos="2880"/>
          <w:tab w:val="left" w:pos="3600"/>
          <w:tab w:val="left" w:pos="4320"/>
          <w:tab w:val="left" w:pos="5040"/>
          <w:tab w:val="left" w:pos="5904"/>
          <w:tab w:val="left" w:pos="6480"/>
          <w:tab w:val="left" w:pos="7200"/>
          <w:tab w:val="left" w:pos="7920"/>
        </w:tabs>
      </w:pPr>
    </w:p>
    <w:p w14:paraId="19AD7BB7" w14:textId="77777777" w:rsidR="00051D5F" w:rsidRPr="00B65A23" w:rsidRDefault="00051D5F" w:rsidP="00474426">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904"/>
          <w:tab w:val="left" w:pos="6480"/>
          <w:tab w:val="left" w:pos="7200"/>
          <w:tab w:val="left" w:pos="7920"/>
        </w:tabs>
        <w:ind w:left="360"/>
      </w:pPr>
      <w:r w:rsidRPr="00B65A23">
        <w:t xml:space="preserve">For the purpose of this </w:t>
      </w:r>
      <w:r w:rsidRPr="00B65A23">
        <w:rPr>
          <w:b/>
        </w:rPr>
        <w:t>CONSENT ORDER</w:t>
      </w:r>
      <w:r w:rsidRPr="00B65A23">
        <w:t xml:space="preserve">, the parties agree and stipulate to the above stated facts.  The stipulations contained herein are for the purposes of settlement and shall not be considered admissions by any party and shall not be used by any person related or unrelated to this </w:t>
      </w:r>
      <w:r w:rsidRPr="00B65A23">
        <w:rPr>
          <w:b/>
        </w:rPr>
        <w:t>CONSENT ORDER</w:t>
      </w:r>
      <w:r w:rsidRPr="00B65A23">
        <w:t xml:space="preserve"> for purposes other than determining the basis of this </w:t>
      </w:r>
      <w:r w:rsidRPr="00B65A23">
        <w:rPr>
          <w:b/>
        </w:rPr>
        <w:t>CONSENT ORDER</w:t>
      </w:r>
      <w:r w:rsidRPr="00B65A23">
        <w:t xml:space="preserve">.  Nothing contained herein shall be deemed to constitute a waiver by the State of its right to initiate enforcement action, including civil penalties, against </w:t>
      </w:r>
      <w:r w:rsidR="00E81E48" w:rsidRPr="00B65A23">
        <w:t>TEAD-N</w:t>
      </w:r>
      <w:r w:rsidRPr="00B65A23">
        <w:t xml:space="preserve"> in the event of future non-compliance with this </w:t>
      </w:r>
      <w:r w:rsidRPr="00B65A23">
        <w:rPr>
          <w:b/>
        </w:rPr>
        <w:t>CONSENT ORDER</w:t>
      </w:r>
      <w:r w:rsidRPr="00B65A23">
        <w:t xml:space="preserve">, with the Act, with the Rules, or with the Permit; nor shall the State be precluded in any way from taking appropriate action should such a situation arise again at the </w:t>
      </w:r>
      <w:r w:rsidR="00E81E48" w:rsidRPr="00B65A23">
        <w:t>TEAD-N</w:t>
      </w:r>
      <w:r w:rsidRPr="00B65A23">
        <w:t xml:space="preserve"> facility.  However, entry into this </w:t>
      </w:r>
      <w:r w:rsidRPr="00B65A23">
        <w:rPr>
          <w:b/>
        </w:rPr>
        <w:t>CONSENT ORDER</w:t>
      </w:r>
      <w:r w:rsidRPr="00B65A23">
        <w:t xml:space="preserve"> shall relieve </w:t>
      </w:r>
      <w:r w:rsidR="00E81E48" w:rsidRPr="00B65A23">
        <w:t>TEAD-N</w:t>
      </w:r>
      <w:r w:rsidRPr="00B65A23">
        <w:t xml:space="preserve"> of all liability for violations which did arise or could have arisen with respect to the allegations contained in the NOV.</w:t>
      </w:r>
    </w:p>
    <w:p w14:paraId="2F6FCD4F" w14:textId="77777777" w:rsidR="00051D5F" w:rsidRPr="00B65A23" w:rsidRDefault="00051D5F" w:rsidP="00051D5F">
      <w:pPr>
        <w:tabs>
          <w:tab w:val="left" w:pos="-1440"/>
          <w:tab w:val="left" w:pos="-720"/>
          <w:tab w:val="left" w:pos="0"/>
          <w:tab w:val="left" w:pos="720"/>
          <w:tab w:val="left" w:pos="1440"/>
          <w:tab w:val="left" w:pos="2160"/>
          <w:tab w:val="left" w:pos="2880"/>
          <w:tab w:val="left" w:pos="3600"/>
          <w:tab w:val="left" w:pos="4320"/>
          <w:tab w:val="left" w:pos="5040"/>
          <w:tab w:val="left" w:pos="5904"/>
          <w:tab w:val="left" w:pos="6480"/>
          <w:tab w:val="left" w:pos="7200"/>
          <w:tab w:val="left" w:pos="7920"/>
        </w:tabs>
        <w:ind w:left="720" w:hanging="720"/>
      </w:pPr>
    </w:p>
    <w:p w14:paraId="6F242185" w14:textId="77777777" w:rsidR="00051D5F" w:rsidRPr="00B65A23" w:rsidRDefault="00051D5F" w:rsidP="00051D5F">
      <w:pPr>
        <w:tabs>
          <w:tab w:val="center" w:pos="4680"/>
          <w:tab w:val="left" w:pos="5040"/>
          <w:tab w:val="left" w:pos="5904"/>
          <w:tab w:val="left" w:pos="6480"/>
          <w:tab w:val="left" w:pos="7200"/>
          <w:tab w:val="left" w:pos="7920"/>
        </w:tabs>
      </w:pPr>
    </w:p>
    <w:p w14:paraId="5826D2A4" w14:textId="77777777" w:rsidR="00051D5F" w:rsidRPr="00B65A23" w:rsidRDefault="00051D5F" w:rsidP="00051D5F">
      <w:pPr>
        <w:tabs>
          <w:tab w:val="center" w:pos="4680"/>
          <w:tab w:val="left" w:pos="5040"/>
          <w:tab w:val="left" w:pos="5904"/>
          <w:tab w:val="left" w:pos="6480"/>
          <w:tab w:val="left" w:pos="7200"/>
          <w:tab w:val="left" w:pos="7920"/>
        </w:tabs>
        <w:jc w:val="center"/>
      </w:pPr>
      <w:r w:rsidRPr="00B65A23">
        <w:rPr>
          <w:b/>
          <w:bCs/>
        </w:rPr>
        <w:t>EFFECTIVE DATE</w:t>
      </w:r>
    </w:p>
    <w:p w14:paraId="646BC9FF" w14:textId="77777777" w:rsidR="00051D5F" w:rsidRPr="00B65A23" w:rsidRDefault="00051D5F" w:rsidP="00051D5F">
      <w:pPr>
        <w:tabs>
          <w:tab w:val="left" w:pos="-1440"/>
          <w:tab w:val="left" w:pos="-720"/>
          <w:tab w:val="left" w:pos="0"/>
          <w:tab w:val="left" w:pos="720"/>
          <w:tab w:val="left" w:pos="1440"/>
          <w:tab w:val="left" w:pos="2160"/>
          <w:tab w:val="left" w:pos="2880"/>
          <w:tab w:val="left" w:pos="3600"/>
          <w:tab w:val="left" w:pos="4320"/>
          <w:tab w:val="left" w:pos="5040"/>
          <w:tab w:val="left" w:pos="5904"/>
          <w:tab w:val="left" w:pos="6480"/>
          <w:tab w:val="left" w:pos="7200"/>
          <w:tab w:val="left" w:pos="7920"/>
        </w:tabs>
      </w:pPr>
    </w:p>
    <w:p w14:paraId="16313579" w14:textId="77777777" w:rsidR="00051D5F" w:rsidRPr="00B65A23" w:rsidRDefault="00051D5F" w:rsidP="00474426">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904"/>
          <w:tab w:val="left" w:pos="6480"/>
          <w:tab w:val="left" w:pos="7200"/>
          <w:tab w:val="left" w:pos="7920"/>
        </w:tabs>
        <w:ind w:left="360"/>
      </w:pPr>
      <w:r w:rsidRPr="00B65A23">
        <w:t xml:space="preserve">This </w:t>
      </w:r>
      <w:r w:rsidRPr="00B65A23">
        <w:rPr>
          <w:b/>
        </w:rPr>
        <w:t>CONSENT ORDER</w:t>
      </w:r>
      <w:r w:rsidRPr="00B65A23">
        <w:t xml:space="preserve"> shall become effective upon execution by </w:t>
      </w:r>
      <w:r w:rsidR="00E81E48" w:rsidRPr="00B65A23">
        <w:t>TEAD-N</w:t>
      </w:r>
      <w:r w:rsidRPr="00B65A23">
        <w:t xml:space="preserve"> and the Director.</w:t>
      </w:r>
    </w:p>
    <w:p w14:paraId="78DD23C4" w14:textId="77777777" w:rsidR="00051D5F" w:rsidRPr="00B65A23" w:rsidRDefault="00051D5F" w:rsidP="00051D5F">
      <w:pPr>
        <w:tabs>
          <w:tab w:val="left" w:pos="-1440"/>
          <w:tab w:val="left" w:pos="-720"/>
          <w:tab w:val="left" w:pos="0"/>
          <w:tab w:val="left" w:pos="576"/>
          <w:tab w:val="left" w:pos="1008"/>
          <w:tab w:val="left" w:pos="144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ind w:firstLine="4320"/>
      </w:pPr>
    </w:p>
    <w:p w14:paraId="56B21AFA" w14:textId="77777777" w:rsidR="00051D5F" w:rsidRPr="00B65A23" w:rsidRDefault="00051D5F" w:rsidP="00051D5F">
      <w:pPr>
        <w:tabs>
          <w:tab w:val="left" w:pos="-1440"/>
          <w:tab w:val="left" w:pos="-720"/>
          <w:tab w:val="left" w:pos="0"/>
          <w:tab w:val="left" w:pos="576"/>
          <w:tab w:val="left" w:pos="1008"/>
          <w:tab w:val="left" w:pos="144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ind w:firstLine="4320"/>
      </w:pPr>
    </w:p>
    <w:p w14:paraId="09C1BD91" w14:textId="77777777" w:rsidR="00051D5F" w:rsidRPr="00B65A23" w:rsidRDefault="00051D5F" w:rsidP="00051D5F">
      <w:pPr>
        <w:tabs>
          <w:tab w:val="left" w:pos="-1440"/>
          <w:tab w:val="left" w:pos="-720"/>
          <w:tab w:val="left" w:pos="0"/>
          <w:tab w:val="left" w:pos="576"/>
          <w:tab w:val="left" w:pos="1008"/>
          <w:tab w:val="left" w:pos="144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pPr>
      <w:r w:rsidRPr="00B65A23">
        <w:t>Dated this _____ day of ___________________, 20</w:t>
      </w:r>
      <w:r w:rsidR="00290943" w:rsidRPr="00B65A23">
        <w:t>20</w:t>
      </w:r>
    </w:p>
    <w:p w14:paraId="689227DC" w14:textId="77777777" w:rsidR="00051D5F" w:rsidRPr="00B65A23" w:rsidRDefault="00051D5F" w:rsidP="00051D5F">
      <w:pPr>
        <w:tabs>
          <w:tab w:val="left" w:pos="-1440"/>
          <w:tab w:val="left" w:pos="-720"/>
          <w:tab w:val="left" w:pos="0"/>
          <w:tab w:val="left" w:pos="576"/>
          <w:tab w:val="left" w:pos="1008"/>
          <w:tab w:val="left" w:pos="144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pPr>
    </w:p>
    <w:p w14:paraId="4A100800" w14:textId="77777777" w:rsidR="00051D5F" w:rsidRPr="00B65A23" w:rsidRDefault="00051D5F" w:rsidP="00051D5F">
      <w:pPr>
        <w:tabs>
          <w:tab w:val="left" w:pos="-1440"/>
          <w:tab w:val="left" w:pos="-720"/>
          <w:tab w:val="left" w:pos="0"/>
          <w:tab w:val="left" w:pos="576"/>
          <w:tab w:val="left" w:pos="1008"/>
          <w:tab w:val="left" w:pos="144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2304"/>
      </w:pPr>
    </w:p>
    <w:p w14:paraId="640FC31C" w14:textId="77777777" w:rsidR="00051D5F" w:rsidRPr="00B65A23" w:rsidRDefault="00051D5F" w:rsidP="00051D5F">
      <w:pPr>
        <w:tabs>
          <w:tab w:val="left" w:pos="-1440"/>
          <w:tab w:val="left" w:pos="-720"/>
          <w:tab w:val="left" w:pos="0"/>
          <w:tab w:val="left" w:pos="576"/>
          <w:tab w:val="left" w:pos="1008"/>
          <w:tab w:val="left" w:pos="144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2304"/>
      </w:pPr>
    </w:p>
    <w:tbl>
      <w:tblPr>
        <w:tblW w:w="0" w:type="auto"/>
        <w:tblInd w:w="18" w:type="dxa"/>
        <w:tblLook w:val="0000" w:firstRow="0" w:lastRow="0" w:firstColumn="0" w:lastColumn="0" w:noHBand="0" w:noVBand="0"/>
      </w:tblPr>
      <w:tblGrid>
        <w:gridCol w:w="4560"/>
        <w:gridCol w:w="5610"/>
      </w:tblGrid>
      <w:tr w:rsidR="00051D5F" w:rsidRPr="00B65A23" w14:paraId="2A32503F" w14:textId="77777777" w:rsidTr="00C25635">
        <w:tc>
          <w:tcPr>
            <w:tcW w:w="4560" w:type="dxa"/>
          </w:tcPr>
          <w:p w14:paraId="4BBD0494" w14:textId="77777777" w:rsidR="00051D5F" w:rsidRPr="00B65A23" w:rsidRDefault="00E81E48" w:rsidP="00C25635">
            <w:pPr>
              <w:tabs>
                <w:tab w:val="left" w:pos="-1440"/>
                <w:tab w:val="left" w:pos="-720"/>
                <w:tab w:val="left" w:pos="0"/>
                <w:tab w:val="left" w:pos="576"/>
                <w:tab w:val="left" w:pos="1008"/>
                <w:tab w:val="left" w:pos="144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B65A23">
              <w:t>Tooele Army Depot North Area</w:t>
            </w:r>
          </w:p>
        </w:tc>
        <w:tc>
          <w:tcPr>
            <w:tcW w:w="5610" w:type="dxa"/>
          </w:tcPr>
          <w:p w14:paraId="2D6581D3" w14:textId="77777777" w:rsidR="00051D5F" w:rsidRPr="00B65A23" w:rsidRDefault="004D3EBF" w:rsidP="00C25635">
            <w:pPr>
              <w:tabs>
                <w:tab w:val="left" w:pos="-1440"/>
                <w:tab w:val="left" w:pos="-720"/>
                <w:tab w:val="left" w:pos="0"/>
                <w:tab w:val="left" w:pos="576"/>
                <w:tab w:val="left" w:pos="1008"/>
                <w:tab w:val="left" w:pos="144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B65A23">
              <w:t>Division of Waste Management and Radiation Control</w:t>
            </w:r>
          </w:p>
        </w:tc>
      </w:tr>
      <w:tr w:rsidR="00051D5F" w:rsidRPr="00B65A23" w14:paraId="4296E8BC" w14:textId="77777777" w:rsidTr="00C25635">
        <w:tc>
          <w:tcPr>
            <w:tcW w:w="4560" w:type="dxa"/>
            <w:vAlign w:val="bottom"/>
          </w:tcPr>
          <w:p w14:paraId="673D5D7F" w14:textId="77777777" w:rsidR="00051D5F" w:rsidRPr="00B65A23" w:rsidRDefault="00051D5F" w:rsidP="00C25635">
            <w:pPr>
              <w:pStyle w:val="Header"/>
              <w:tabs>
                <w:tab w:val="left" w:pos="-1440"/>
                <w:tab w:val="left" w:pos="-720"/>
                <w:tab w:val="left" w:pos="0"/>
                <w:tab w:val="left" w:pos="576"/>
                <w:tab w:val="left" w:pos="1008"/>
                <w:tab w:val="left" w:pos="144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14:paraId="3838BE75" w14:textId="77777777" w:rsidR="00051D5F" w:rsidRPr="00B65A23" w:rsidRDefault="00051D5F" w:rsidP="00C25635">
            <w:pPr>
              <w:pStyle w:val="Header"/>
              <w:tabs>
                <w:tab w:val="left" w:pos="-1440"/>
                <w:tab w:val="left" w:pos="-720"/>
                <w:tab w:val="left" w:pos="0"/>
                <w:tab w:val="left" w:pos="576"/>
                <w:tab w:val="left" w:pos="1008"/>
                <w:tab w:val="left" w:pos="144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B65A23">
              <w:t>______________________________</w:t>
            </w:r>
          </w:p>
        </w:tc>
        <w:tc>
          <w:tcPr>
            <w:tcW w:w="5610" w:type="dxa"/>
            <w:vAlign w:val="bottom"/>
          </w:tcPr>
          <w:p w14:paraId="73EF68DD" w14:textId="77777777" w:rsidR="00051D5F" w:rsidRPr="00B65A23" w:rsidRDefault="00051D5F" w:rsidP="00C25635">
            <w:pPr>
              <w:tabs>
                <w:tab w:val="left" w:pos="-1440"/>
                <w:tab w:val="left" w:pos="-720"/>
                <w:tab w:val="left" w:pos="0"/>
                <w:tab w:val="left" w:pos="576"/>
                <w:tab w:val="left" w:pos="1008"/>
                <w:tab w:val="left" w:pos="144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B65A23">
              <w:t>_________________________________</w:t>
            </w:r>
          </w:p>
        </w:tc>
      </w:tr>
      <w:tr w:rsidR="00051D5F" w:rsidRPr="00B65A23" w14:paraId="2D703404" w14:textId="77777777" w:rsidTr="00C25635">
        <w:tc>
          <w:tcPr>
            <w:tcW w:w="4560" w:type="dxa"/>
          </w:tcPr>
          <w:p w14:paraId="326B5747" w14:textId="77777777" w:rsidR="00051D5F" w:rsidRPr="00B65A23" w:rsidRDefault="00E81E48" w:rsidP="00C25635">
            <w:pPr>
              <w:tabs>
                <w:tab w:val="left" w:pos="-1440"/>
                <w:tab w:val="left" w:pos="-720"/>
                <w:tab w:val="left" w:pos="0"/>
                <w:tab w:val="left" w:pos="576"/>
                <w:tab w:val="left" w:pos="1008"/>
                <w:tab w:val="left" w:pos="144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rPr>
                <w:color w:val="FF0000"/>
              </w:rPr>
            </w:pPr>
            <w:r w:rsidRPr="00B65A23">
              <w:t>Todd W. Burnley, Colonel</w:t>
            </w:r>
          </w:p>
        </w:tc>
        <w:tc>
          <w:tcPr>
            <w:tcW w:w="5610" w:type="dxa"/>
          </w:tcPr>
          <w:p w14:paraId="5B00169C" w14:textId="77777777" w:rsidR="00051D5F" w:rsidRPr="00B65A23" w:rsidRDefault="00DD1B17" w:rsidP="00C25635">
            <w:pPr>
              <w:pStyle w:val="Header"/>
              <w:tabs>
                <w:tab w:val="left" w:pos="-1440"/>
                <w:tab w:val="left" w:pos="-720"/>
                <w:tab w:val="left" w:pos="0"/>
                <w:tab w:val="left" w:pos="576"/>
                <w:tab w:val="left" w:pos="1008"/>
                <w:tab w:val="left" w:pos="144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pPr>
            <w:r w:rsidRPr="00B65A23">
              <w:t>Ty L. Howard, Director</w:t>
            </w:r>
          </w:p>
        </w:tc>
      </w:tr>
    </w:tbl>
    <w:p w14:paraId="44885305" w14:textId="1748A565" w:rsidR="00051D5F" w:rsidRPr="00B65A23" w:rsidRDefault="00E81E48" w:rsidP="00051D5F">
      <w:pPr>
        <w:tabs>
          <w:tab w:val="left" w:pos="720"/>
        </w:tabs>
      </w:pPr>
      <w:r w:rsidRPr="00B65A23">
        <w:t>U.S. Army Command</w:t>
      </w:r>
      <w:bookmarkStart w:id="0" w:name="_GoBack"/>
      <w:bookmarkEnd w:id="0"/>
    </w:p>
    <w:p w14:paraId="3CE5D14A" w14:textId="77777777" w:rsidR="00E0246C" w:rsidRPr="00B65A23" w:rsidRDefault="00E0246C"/>
    <w:sectPr w:rsidR="00E0246C" w:rsidRPr="00B65A23" w:rsidSect="00051D5F">
      <w:headerReference w:type="default" r:id="rId7"/>
      <w:footerReference w:type="default" r:id="rId8"/>
      <w:headerReference w:type="first" r:id="rId9"/>
      <w:footerReference w:type="first" r:id="rId10"/>
      <w:pgSz w:w="12240" w:h="15840" w:code="1"/>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5DC8C" w14:textId="77777777" w:rsidR="00434319" w:rsidRDefault="00434319" w:rsidP="00E0246C">
      <w:r>
        <w:separator/>
      </w:r>
    </w:p>
    <w:p w14:paraId="186AD42F" w14:textId="77777777" w:rsidR="00434319" w:rsidRDefault="00434319"/>
    <w:p w14:paraId="555AC313" w14:textId="77777777" w:rsidR="00434319" w:rsidRDefault="00434319" w:rsidP="009261C8"/>
  </w:endnote>
  <w:endnote w:type="continuationSeparator" w:id="0">
    <w:p w14:paraId="47D94BD1" w14:textId="77777777" w:rsidR="00434319" w:rsidRDefault="00434319" w:rsidP="00E0246C">
      <w:r>
        <w:continuationSeparator/>
      </w:r>
    </w:p>
    <w:p w14:paraId="763E61C5" w14:textId="77777777" w:rsidR="00434319" w:rsidRDefault="00434319"/>
    <w:p w14:paraId="5239C265" w14:textId="77777777" w:rsidR="00434319" w:rsidRDefault="00434319" w:rsidP="00926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21FE" w14:textId="77777777" w:rsidR="00051D5F" w:rsidRDefault="00051D5F" w:rsidP="00051D5F">
    <w:pPr>
      <w:pStyle w:val="Footer"/>
      <w:jc w:val="center"/>
    </w:pPr>
    <w:r>
      <w:t xml:space="preserve">Page </w:t>
    </w:r>
    <w:r>
      <w:rPr>
        <w:b/>
      </w:rPr>
      <w:fldChar w:fldCharType="begin"/>
    </w:r>
    <w:r>
      <w:rPr>
        <w:b/>
      </w:rPr>
      <w:instrText xml:space="preserve"> PAGE  \* Arabic  \* MERGEFORMAT </w:instrText>
    </w:r>
    <w:r>
      <w:rPr>
        <w:b/>
      </w:rPr>
      <w:fldChar w:fldCharType="separate"/>
    </w:r>
    <w:r w:rsidR="00BD73BC">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BD73BC">
      <w:rPr>
        <w:b/>
        <w:noProof/>
      </w:rPr>
      <w:t>3</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20298" w14:textId="77777777" w:rsidR="00F6062A" w:rsidRPr="00F6062A" w:rsidRDefault="00F6062A" w:rsidP="00F6062A">
    <w:pPr>
      <w:pStyle w:val="Footer"/>
      <w:jc w:val="center"/>
    </w:pPr>
    <w:r>
      <w:t xml:space="preserve">Page </w:t>
    </w:r>
    <w:r>
      <w:rPr>
        <w:b/>
      </w:rPr>
      <w:fldChar w:fldCharType="begin"/>
    </w:r>
    <w:r>
      <w:rPr>
        <w:b/>
      </w:rPr>
      <w:instrText xml:space="preserve"> PAGE  \* Arabic  \* MERGEFORMAT </w:instrText>
    </w:r>
    <w:r>
      <w:rPr>
        <w:b/>
      </w:rPr>
      <w:fldChar w:fldCharType="separate"/>
    </w:r>
    <w:r w:rsidR="00160480">
      <w:rPr>
        <w:b/>
        <w:noProof/>
      </w:rPr>
      <w:t>2</w:t>
    </w:r>
    <w:r>
      <w:rPr>
        <w:b/>
      </w:rPr>
      <w:fldChar w:fldCharType="end"/>
    </w:r>
    <w:r>
      <w:t xml:space="preserve"> of </w:t>
    </w:r>
    <w:r>
      <w:rPr>
        <w:b/>
      </w:rPr>
      <w:fldChar w:fldCharType="begin"/>
    </w:r>
    <w:r>
      <w:rPr>
        <w:b/>
      </w:rPr>
      <w:instrText xml:space="preserve"> SECTIONPAGES   \* MERGEFORMAT </w:instrText>
    </w:r>
    <w:r>
      <w:rPr>
        <w:b/>
      </w:rPr>
      <w:fldChar w:fldCharType="separate"/>
    </w:r>
    <w:r w:rsidR="00160480">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CCA95" w14:textId="77777777" w:rsidR="00434319" w:rsidRDefault="00434319" w:rsidP="00E0246C">
      <w:r>
        <w:separator/>
      </w:r>
    </w:p>
    <w:p w14:paraId="7E04A9E4" w14:textId="77777777" w:rsidR="00434319" w:rsidRDefault="00434319"/>
    <w:p w14:paraId="13F68206" w14:textId="77777777" w:rsidR="00434319" w:rsidRDefault="00434319" w:rsidP="009261C8"/>
  </w:footnote>
  <w:footnote w:type="continuationSeparator" w:id="0">
    <w:p w14:paraId="1B4A319B" w14:textId="77777777" w:rsidR="00434319" w:rsidRDefault="00434319" w:rsidP="00E0246C">
      <w:r>
        <w:continuationSeparator/>
      </w:r>
    </w:p>
    <w:p w14:paraId="085DB5FE" w14:textId="77777777" w:rsidR="00434319" w:rsidRDefault="00434319"/>
    <w:p w14:paraId="0E1B8AF9" w14:textId="77777777" w:rsidR="00434319" w:rsidRDefault="00434319" w:rsidP="009261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B4AF" w14:textId="77777777" w:rsidR="00051D5F" w:rsidRPr="00051D5F" w:rsidRDefault="00051D5F" w:rsidP="00051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3555A" w14:textId="77777777" w:rsidR="00F6062A" w:rsidRDefault="00F606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D3120"/>
    <w:multiLevelType w:val="hybridMultilevel"/>
    <w:tmpl w:val="A3FE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A411C"/>
    <w:multiLevelType w:val="hybridMultilevel"/>
    <w:tmpl w:val="1D966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911EF"/>
    <w:multiLevelType w:val="hybridMultilevel"/>
    <w:tmpl w:val="7F1E1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806A15"/>
    <w:multiLevelType w:val="hybridMultilevel"/>
    <w:tmpl w:val="CFE8A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872911"/>
    <w:multiLevelType w:val="hybridMultilevel"/>
    <w:tmpl w:val="FC62E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C44A20"/>
    <w:multiLevelType w:val="hybridMultilevel"/>
    <w:tmpl w:val="EF621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6C"/>
    <w:rsid w:val="00002FA8"/>
    <w:rsid w:val="00051D5F"/>
    <w:rsid w:val="000B4881"/>
    <w:rsid w:val="000C1D6E"/>
    <w:rsid w:val="000C3A13"/>
    <w:rsid w:val="000E04E0"/>
    <w:rsid w:val="000F4A64"/>
    <w:rsid w:val="00146EA0"/>
    <w:rsid w:val="00147D8E"/>
    <w:rsid w:val="00160480"/>
    <w:rsid w:val="00193278"/>
    <w:rsid w:val="001F211D"/>
    <w:rsid w:val="00216FD6"/>
    <w:rsid w:val="002456C1"/>
    <w:rsid w:val="002604F7"/>
    <w:rsid w:val="00287F8D"/>
    <w:rsid w:val="0029069C"/>
    <w:rsid w:val="00290943"/>
    <w:rsid w:val="002D3362"/>
    <w:rsid w:val="002E085D"/>
    <w:rsid w:val="00307A07"/>
    <w:rsid w:val="00324301"/>
    <w:rsid w:val="00397B43"/>
    <w:rsid w:val="003B4D9B"/>
    <w:rsid w:val="00434319"/>
    <w:rsid w:val="004433E2"/>
    <w:rsid w:val="00474426"/>
    <w:rsid w:val="004863C6"/>
    <w:rsid w:val="004D3EBF"/>
    <w:rsid w:val="005356C0"/>
    <w:rsid w:val="00543C33"/>
    <w:rsid w:val="00555BFE"/>
    <w:rsid w:val="0059204A"/>
    <w:rsid w:val="00594183"/>
    <w:rsid w:val="005A54E8"/>
    <w:rsid w:val="005C5F75"/>
    <w:rsid w:val="005D30F6"/>
    <w:rsid w:val="00632F06"/>
    <w:rsid w:val="00637B30"/>
    <w:rsid w:val="00650910"/>
    <w:rsid w:val="00665547"/>
    <w:rsid w:val="00665F74"/>
    <w:rsid w:val="006C15BC"/>
    <w:rsid w:val="006F506C"/>
    <w:rsid w:val="0071385A"/>
    <w:rsid w:val="007556F4"/>
    <w:rsid w:val="0077450E"/>
    <w:rsid w:val="007A1C9F"/>
    <w:rsid w:val="007E1161"/>
    <w:rsid w:val="00854F29"/>
    <w:rsid w:val="008A3EF5"/>
    <w:rsid w:val="008F154F"/>
    <w:rsid w:val="009039EF"/>
    <w:rsid w:val="0092240C"/>
    <w:rsid w:val="009261C8"/>
    <w:rsid w:val="009639D5"/>
    <w:rsid w:val="0099216F"/>
    <w:rsid w:val="009A39CA"/>
    <w:rsid w:val="00A040F5"/>
    <w:rsid w:val="00A329D4"/>
    <w:rsid w:val="00A4204B"/>
    <w:rsid w:val="00AC3EC0"/>
    <w:rsid w:val="00AD1FB4"/>
    <w:rsid w:val="00B43AC4"/>
    <w:rsid w:val="00B65A23"/>
    <w:rsid w:val="00B73C09"/>
    <w:rsid w:val="00B8599B"/>
    <w:rsid w:val="00BD0056"/>
    <w:rsid w:val="00BD6B9F"/>
    <w:rsid w:val="00BD73BC"/>
    <w:rsid w:val="00BF462D"/>
    <w:rsid w:val="00BF7889"/>
    <w:rsid w:val="00C43F6F"/>
    <w:rsid w:val="00C462CA"/>
    <w:rsid w:val="00C61093"/>
    <w:rsid w:val="00CA7979"/>
    <w:rsid w:val="00D00CF3"/>
    <w:rsid w:val="00D110AD"/>
    <w:rsid w:val="00D30065"/>
    <w:rsid w:val="00D46201"/>
    <w:rsid w:val="00D8029C"/>
    <w:rsid w:val="00DA6745"/>
    <w:rsid w:val="00DD1B17"/>
    <w:rsid w:val="00E0246C"/>
    <w:rsid w:val="00E057B3"/>
    <w:rsid w:val="00E11B34"/>
    <w:rsid w:val="00E3113F"/>
    <w:rsid w:val="00E751CD"/>
    <w:rsid w:val="00E81E48"/>
    <w:rsid w:val="00EB7EC3"/>
    <w:rsid w:val="00ED3F97"/>
    <w:rsid w:val="00EE1215"/>
    <w:rsid w:val="00F15B51"/>
    <w:rsid w:val="00F26175"/>
    <w:rsid w:val="00F30874"/>
    <w:rsid w:val="00F33F64"/>
    <w:rsid w:val="00F34C7F"/>
    <w:rsid w:val="00F44CFD"/>
    <w:rsid w:val="00F6062A"/>
    <w:rsid w:val="00F72E2B"/>
    <w:rsid w:val="00F8176C"/>
    <w:rsid w:val="00F9232B"/>
    <w:rsid w:val="00FA0AA6"/>
    <w:rsid w:val="00FA2E4F"/>
    <w:rsid w:val="00FD0816"/>
    <w:rsid w:val="00FD27FB"/>
    <w:rsid w:val="00FD49AA"/>
    <w:rsid w:val="00FE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C0BED"/>
  <w15:docId w15:val="{AB78579F-EE2E-4139-B204-99F4C196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54F"/>
    <w:rPr>
      <w:sz w:val="24"/>
      <w:szCs w:val="24"/>
    </w:rPr>
  </w:style>
  <w:style w:type="paragraph" w:styleId="Heading3">
    <w:name w:val="heading 3"/>
    <w:basedOn w:val="Normal"/>
    <w:next w:val="Normal"/>
    <w:link w:val="Heading3Char"/>
    <w:qFormat/>
    <w:rsid w:val="00E0246C"/>
    <w:pPr>
      <w:keepNext/>
      <w:jc w:val="center"/>
      <w:outlineLvl w:val="2"/>
    </w:pPr>
    <w:rPr>
      <w:rFonts w:ascii="Times" w:hAnsi="Times"/>
      <w:sz w:val="28"/>
    </w:rPr>
  </w:style>
  <w:style w:type="paragraph" w:styleId="Heading8">
    <w:name w:val="heading 8"/>
    <w:basedOn w:val="Normal"/>
    <w:next w:val="Normal"/>
    <w:link w:val="Heading8Char"/>
    <w:qFormat/>
    <w:rsid w:val="00E0246C"/>
    <w:pPr>
      <w:keepNext/>
      <w:jc w:val="center"/>
      <w:outlineLvl w:val="7"/>
    </w:pPr>
    <w:rPr>
      <w:rFonts w:ascii="Times" w:hAnsi="Times" w:cs="Times"/>
      <w:i/>
      <w:iCs/>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246C"/>
    <w:pPr>
      <w:tabs>
        <w:tab w:val="center" w:pos="4680"/>
        <w:tab w:val="right" w:pos="9360"/>
      </w:tabs>
    </w:pPr>
  </w:style>
  <w:style w:type="character" w:customStyle="1" w:styleId="HeaderChar">
    <w:name w:val="Header Char"/>
    <w:basedOn w:val="DefaultParagraphFont"/>
    <w:link w:val="Header"/>
    <w:rsid w:val="00E0246C"/>
    <w:rPr>
      <w:sz w:val="24"/>
      <w:szCs w:val="24"/>
    </w:rPr>
  </w:style>
  <w:style w:type="paragraph" w:styleId="Footer">
    <w:name w:val="footer"/>
    <w:basedOn w:val="Normal"/>
    <w:link w:val="FooterChar"/>
    <w:rsid w:val="00E0246C"/>
    <w:pPr>
      <w:tabs>
        <w:tab w:val="center" w:pos="4680"/>
        <w:tab w:val="right" w:pos="9360"/>
      </w:tabs>
    </w:pPr>
  </w:style>
  <w:style w:type="character" w:customStyle="1" w:styleId="FooterChar">
    <w:name w:val="Footer Char"/>
    <w:basedOn w:val="DefaultParagraphFont"/>
    <w:link w:val="Footer"/>
    <w:rsid w:val="00E0246C"/>
    <w:rPr>
      <w:sz w:val="24"/>
      <w:szCs w:val="24"/>
    </w:rPr>
  </w:style>
  <w:style w:type="character" w:customStyle="1" w:styleId="Heading3Char">
    <w:name w:val="Heading 3 Char"/>
    <w:basedOn w:val="DefaultParagraphFont"/>
    <w:link w:val="Heading3"/>
    <w:rsid w:val="00E0246C"/>
    <w:rPr>
      <w:rFonts w:ascii="Times" w:hAnsi="Times"/>
      <w:sz w:val="28"/>
      <w:szCs w:val="24"/>
    </w:rPr>
  </w:style>
  <w:style w:type="character" w:customStyle="1" w:styleId="Heading8Char">
    <w:name w:val="Heading 8 Char"/>
    <w:basedOn w:val="DefaultParagraphFont"/>
    <w:link w:val="Heading8"/>
    <w:rsid w:val="00E0246C"/>
    <w:rPr>
      <w:rFonts w:ascii="Times" w:hAnsi="Times" w:cs="Times"/>
      <w:i/>
      <w:iCs/>
      <w:kern w:val="18"/>
    </w:rPr>
  </w:style>
  <w:style w:type="paragraph" w:customStyle="1" w:styleId="ReturnAddress">
    <w:name w:val="Return Address"/>
    <w:rsid w:val="00E0246C"/>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paragraph" w:styleId="BalloonText">
    <w:name w:val="Balloon Text"/>
    <w:basedOn w:val="Normal"/>
    <w:link w:val="BalloonTextChar"/>
    <w:rsid w:val="00C43F6F"/>
    <w:rPr>
      <w:rFonts w:ascii="Tahoma" w:hAnsi="Tahoma" w:cs="Tahoma"/>
      <w:sz w:val="16"/>
      <w:szCs w:val="16"/>
    </w:rPr>
  </w:style>
  <w:style w:type="character" w:customStyle="1" w:styleId="BalloonTextChar">
    <w:name w:val="Balloon Text Char"/>
    <w:basedOn w:val="DefaultParagraphFont"/>
    <w:link w:val="BalloonText"/>
    <w:rsid w:val="00C43F6F"/>
    <w:rPr>
      <w:rFonts w:ascii="Tahoma" w:hAnsi="Tahoma" w:cs="Tahoma"/>
      <w:sz w:val="16"/>
      <w:szCs w:val="16"/>
    </w:rPr>
  </w:style>
  <w:style w:type="paragraph" w:customStyle="1" w:styleId="SubjectLine">
    <w:name w:val="Subject Line"/>
    <w:basedOn w:val="Normal"/>
    <w:rsid w:val="00051D5F"/>
    <w:rPr>
      <w:rFonts w:cs="Arial"/>
      <w:szCs w:val="20"/>
    </w:rPr>
  </w:style>
  <w:style w:type="paragraph" w:customStyle="1" w:styleId="PleadingUtahFedWixom">
    <w:name w:val="PleadingUtahFedWixom"/>
    <w:basedOn w:val="Normal"/>
    <w:rsid w:val="00051D5F"/>
    <w:rPr>
      <w:rFonts w:ascii="Arial" w:hAnsi="Arial" w:cs="Arial"/>
    </w:rPr>
  </w:style>
  <w:style w:type="paragraph" w:styleId="BodyTextIndent3">
    <w:name w:val="Body Text Indent 3"/>
    <w:basedOn w:val="Normal"/>
    <w:link w:val="BodyTextIndent3Char"/>
    <w:rsid w:val="00051D5F"/>
    <w:pPr>
      <w:ind w:left="360"/>
    </w:pPr>
  </w:style>
  <w:style w:type="character" w:customStyle="1" w:styleId="BodyTextIndent3Char">
    <w:name w:val="Body Text Indent 3 Char"/>
    <w:basedOn w:val="DefaultParagraphFont"/>
    <w:link w:val="BodyTextIndent3"/>
    <w:rsid w:val="00051D5F"/>
    <w:rPr>
      <w:sz w:val="24"/>
      <w:szCs w:val="24"/>
    </w:rPr>
  </w:style>
  <w:style w:type="paragraph" w:customStyle="1" w:styleId="Default">
    <w:name w:val="Default"/>
    <w:rsid w:val="00474426"/>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474426"/>
    <w:pPr>
      <w:ind w:left="720"/>
      <w:contextualSpacing/>
    </w:pPr>
  </w:style>
  <w:style w:type="character" w:styleId="CommentReference">
    <w:name w:val="annotation reference"/>
    <w:basedOn w:val="DefaultParagraphFont"/>
    <w:semiHidden/>
    <w:unhideWhenUsed/>
    <w:rsid w:val="00B65A23"/>
    <w:rPr>
      <w:sz w:val="16"/>
      <w:szCs w:val="16"/>
    </w:rPr>
  </w:style>
  <w:style w:type="paragraph" w:styleId="CommentText">
    <w:name w:val="annotation text"/>
    <w:basedOn w:val="Normal"/>
    <w:link w:val="CommentTextChar"/>
    <w:semiHidden/>
    <w:unhideWhenUsed/>
    <w:rsid w:val="00B65A23"/>
    <w:rPr>
      <w:sz w:val="20"/>
      <w:szCs w:val="20"/>
    </w:rPr>
  </w:style>
  <w:style w:type="character" w:customStyle="1" w:styleId="CommentTextChar">
    <w:name w:val="Comment Text Char"/>
    <w:basedOn w:val="DefaultParagraphFont"/>
    <w:link w:val="CommentText"/>
    <w:semiHidden/>
    <w:rsid w:val="00B65A23"/>
  </w:style>
  <w:style w:type="paragraph" w:styleId="CommentSubject">
    <w:name w:val="annotation subject"/>
    <w:basedOn w:val="CommentText"/>
    <w:next w:val="CommentText"/>
    <w:link w:val="CommentSubjectChar"/>
    <w:semiHidden/>
    <w:unhideWhenUsed/>
    <w:rsid w:val="00B65A23"/>
    <w:rPr>
      <w:b/>
      <w:bCs/>
    </w:rPr>
  </w:style>
  <w:style w:type="character" w:customStyle="1" w:styleId="CommentSubjectChar">
    <w:name w:val="Comment Subject Char"/>
    <w:basedOn w:val="CommentTextChar"/>
    <w:link w:val="CommentSubject"/>
    <w:semiHidden/>
    <w:rsid w:val="00B65A23"/>
    <w:rPr>
      <w:b/>
      <w:bCs/>
    </w:rPr>
  </w:style>
  <w:style w:type="paragraph" w:styleId="Revision">
    <w:name w:val="Revision"/>
    <w:hidden/>
    <w:uiPriority w:val="99"/>
    <w:semiHidden/>
    <w:rsid w:val="00B65A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Bohn</dc:creator>
  <cp:lastModifiedBy>Arlene Lovato</cp:lastModifiedBy>
  <cp:revision>11</cp:revision>
  <cp:lastPrinted>2013-10-15T16:36:00Z</cp:lastPrinted>
  <dcterms:created xsi:type="dcterms:W3CDTF">2020-02-10T20:57:00Z</dcterms:created>
  <dcterms:modified xsi:type="dcterms:W3CDTF">2020-03-25T14:09:00Z</dcterms:modified>
</cp:coreProperties>
</file>